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BB" w:rsidRPr="00F9769A" w:rsidRDefault="00735C8A" w:rsidP="0061437B">
      <w:pPr>
        <w:pStyle w:val="NormalWeb"/>
        <w:jc w:val="both"/>
        <w:rPr>
          <w:rFonts w:asciiTheme="majorBidi" w:hAnsiTheme="majorBidi" w:cstheme="majorBidi"/>
        </w:rPr>
      </w:pPr>
      <w:r w:rsidRPr="00F9769A">
        <w:rPr>
          <w:rFonts w:asciiTheme="majorBidi" w:hAnsiTheme="majorBidi" w:cstheme="majorBidi"/>
          <w:b/>
          <w:bCs/>
        </w:rPr>
        <w:t xml:space="preserve">Title: </w:t>
      </w:r>
      <w:r w:rsidR="00F9769A" w:rsidRPr="00F9769A">
        <w:rPr>
          <w:rFonts w:asciiTheme="majorBidi" w:hAnsiTheme="majorBidi" w:cstheme="majorBidi"/>
        </w:rPr>
        <w:t>Resettlement implementation -</w:t>
      </w:r>
      <w:r w:rsidRPr="00F9769A">
        <w:rPr>
          <w:rFonts w:asciiTheme="majorBidi" w:hAnsiTheme="majorBidi" w:cstheme="majorBidi"/>
        </w:rPr>
        <w:t>Practical lessons learned from Lesotho</w:t>
      </w:r>
    </w:p>
    <w:p w:rsidR="005029AE" w:rsidRPr="00E43264" w:rsidRDefault="002F2E3A" w:rsidP="00E43264">
      <w:pPr>
        <w:pStyle w:val="ListParagraph"/>
        <w:numPr>
          <w:ilvl w:val="0"/>
          <w:numId w:val="11"/>
        </w:numPr>
        <w:jc w:val="both"/>
        <w:rPr>
          <w:rFonts w:asciiTheme="majorBidi" w:hAnsiTheme="majorBidi" w:cstheme="majorBidi"/>
          <w:b/>
          <w:bCs/>
          <w:sz w:val="24"/>
          <w:szCs w:val="24"/>
        </w:rPr>
      </w:pPr>
      <w:r w:rsidRPr="00E43264">
        <w:rPr>
          <w:rFonts w:asciiTheme="majorBidi" w:hAnsiTheme="majorBidi" w:cstheme="majorBidi"/>
          <w:b/>
          <w:bCs/>
          <w:sz w:val="24"/>
          <w:szCs w:val="24"/>
        </w:rPr>
        <w:t xml:space="preserve">Background </w:t>
      </w:r>
    </w:p>
    <w:p w:rsidR="00F9769A" w:rsidRPr="00F9769A" w:rsidRDefault="00F9769A" w:rsidP="008C0DFD">
      <w:pPr>
        <w:jc w:val="both"/>
        <w:rPr>
          <w:rFonts w:asciiTheme="majorBidi" w:hAnsiTheme="majorBidi" w:cstheme="majorBidi"/>
          <w:sz w:val="24"/>
          <w:szCs w:val="24"/>
        </w:rPr>
      </w:pPr>
      <w:r w:rsidRPr="00F9769A">
        <w:rPr>
          <w:rFonts w:asciiTheme="majorBidi" w:hAnsiTheme="majorBidi" w:cstheme="majorBidi"/>
          <w:sz w:val="24"/>
          <w:szCs w:val="24"/>
        </w:rPr>
        <w:t xml:space="preserve">The $362.6 million Lesotho Compact financed by the United States Government Millennium Challenge Corporation (MCC) has required Millennium Challenge Account - Lesotho (MCA-L), responsible for the implementation of investments, to comply with the World Bank Operational Procedures OP4.12 for Involuntary Resettlement (2008), which requires extensive consultations with all stakeholders especially Project Affected Persons (PAPs) under different projects. Involuntary resettlement of populations was necessitated by development including construction of health facilities, water connections and land reform project. Specific projects are health sector project which focuses on construction and renovation of outpatient departments (OPDs) and Health Clinics in all ten districts of Lesotho. There are also water sector projects which comprise of Metolong Authority responsible for construction of Metolong Dam, Wetlands Project Implementing Unit (PIU) which is concerned about conservation of wetlands at 3 pilot areas, WASCO and Department of Rural Water Supply (DRWS) with the former supplying water to urban </w:t>
      </w:r>
      <w:r w:rsidR="008C0DFD">
        <w:rPr>
          <w:rFonts w:asciiTheme="majorBidi" w:hAnsiTheme="majorBidi" w:cstheme="majorBidi"/>
          <w:sz w:val="24"/>
          <w:szCs w:val="24"/>
        </w:rPr>
        <w:t xml:space="preserve">areas while the later supplies water and sanitation facilities </w:t>
      </w:r>
      <w:r w:rsidRPr="00F9769A">
        <w:rPr>
          <w:rFonts w:asciiTheme="majorBidi" w:hAnsiTheme="majorBidi" w:cstheme="majorBidi"/>
          <w:sz w:val="24"/>
          <w:szCs w:val="24"/>
        </w:rPr>
        <w:t>in</w:t>
      </w:r>
      <w:r w:rsidR="008C0DFD">
        <w:rPr>
          <w:rFonts w:asciiTheme="majorBidi" w:hAnsiTheme="majorBidi" w:cstheme="majorBidi"/>
          <w:sz w:val="24"/>
          <w:szCs w:val="24"/>
        </w:rPr>
        <w:t xml:space="preserve"> the</w:t>
      </w:r>
      <w:r w:rsidRPr="00F9769A">
        <w:rPr>
          <w:rFonts w:asciiTheme="majorBidi" w:hAnsiTheme="majorBidi" w:cstheme="majorBidi"/>
          <w:sz w:val="24"/>
          <w:szCs w:val="24"/>
        </w:rPr>
        <w:t xml:space="preserve"> rural areas. Land </w:t>
      </w:r>
      <w:r w:rsidR="008C0DFD">
        <w:rPr>
          <w:rFonts w:asciiTheme="majorBidi" w:hAnsiTheme="majorBidi" w:cstheme="majorBidi"/>
          <w:sz w:val="24"/>
          <w:szCs w:val="24"/>
        </w:rPr>
        <w:t xml:space="preserve">Reforms has </w:t>
      </w:r>
      <w:r w:rsidRPr="00F9769A">
        <w:rPr>
          <w:rFonts w:asciiTheme="majorBidi" w:hAnsiTheme="majorBidi" w:cstheme="majorBidi"/>
          <w:sz w:val="24"/>
          <w:szCs w:val="24"/>
        </w:rPr>
        <w:t xml:space="preserve">regularization activity </w:t>
      </w:r>
      <w:r w:rsidR="008C0DFD">
        <w:rPr>
          <w:rFonts w:asciiTheme="majorBidi" w:hAnsiTheme="majorBidi" w:cstheme="majorBidi"/>
          <w:sz w:val="24"/>
          <w:szCs w:val="24"/>
        </w:rPr>
        <w:t xml:space="preserve">which </w:t>
      </w:r>
      <w:r w:rsidRPr="00F9769A">
        <w:rPr>
          <w:rFonts w:asciiTheme="majorBidi" w:hAnsiTheme="majorBidi" w:cstheme="majorBidi"/>
          <w:sz w:val="24"/>
          <w:szCs w:val="24"/>
        </w:rPr>
        <w:t xml:space="preserve">focuses on opening </w:t>
      </w:r>
      <w:r w:rsidR="008C0DFD">
        <w:rPr>
          <w:rFonts w:asciiTheme="majorBidi" w:hAnsiTheme="majorBidi" w:cstheme="majorBidi"/>
          <w:sz w:val="24"/>
          <w:szCs w:val="24"/>
        </w:rPr>
        <w:t xml:space="preserve">pathways and </w:t>
      </w:r>
      <w:r w:rsidRPr="00F9769A">
        <w:rPr>
          <w:rFonts w:asciiTheme="majorBidi" w:hAnsiTheme="majorBidi" w:cstheme="majorBidi"/>
          <w:sz w:val="24"/>
          <w:szCs w:val="24"/>
        </w:rPr>
        <w:t xml:space="preserve">vehicular way for people who previously could not easily access their land. </w:t>
      </w:r>
    </w:p>
    <w:p w:rsidR="00BA3134" w:rsidRPr="00F9769A" w:rsidRDefault="00F9769A" w:rsidP="00E43264">
      <w:pPr>
        <w:pStyle w:val="NormalWeb"/>
        <w:jc w:val="both"/>
        <w:rPr>
          <w:rFonts w:asciiTheme="majorBidi" w:hAnsiTheme="majorBidi" w:cstheme="majorBidi"/>
        </w:rPr>
      </w:pPr>
      <w:r w:rsidRPr="00F9769A">
        <w:rPr>
          <w:rFonts w:asciiTheme="majorBidi" w:hAnsiTheme="majorBidi" w:cstheme="majorBidi"/>
        </w:rPr>
        <w:t xml:space="preserve">People who are directly affected </w:t>
      </w:r>
      <w:r w:rsidR="008C0DFD">
        <w:rPr>
          <w:rFonts w:asciiTheme="majorBidi" w:hAnsiTheme="majorBidi" w:cstheme="majorBidi"/>
        </w:rPr>
        <w:t xml:space="preserve">by the projects </w:t>
      </w:r>
      <w:r w:rsidRPr="00F9769A">
        <w:rPr>
          <w:rFonts w:asciiTheme="majorBidi" w:hAnsiTheme="majorBidi" w:cstheme="majorBidi"/>
        </w:rPr>
        <w:t>are called PAPs</w:t>
      </w:r>
      <w:r w:rsidR="008C0DFD">
        <w:rPr>
          <w:rFonts w:asciiTheme="majorBidi" w:hAnsiTheme="majorBidi" w:cstheme="majorBidi"/>
        </w:rPr>
        <w:t xml:space="preserve"> and they</w:t>
      </w:r>
      <w:r w:rsidRPr="00F9769A">
        <w:rPr>
          <w:rFonts w:asciiTheme="majorBidi" w:hAnsiTheme="majorBidi" w:cstheme="majorBidi"/>
        </w:rPr>
        <w:t xml:space="preserve"> comprised of women and men of different ages and children. Affected areas were both individually and communally owned. As part of resettlement planning MCA-L ensured that all PAPs were consulted , made adequate provision for funding, implementation arrangements, monitoring and redres</w:t>
      </w:r>
      <w:r w:rsidR="00E43264">
        <w:rPr>
          <w:rFonts w:asciiTheme="majorBidi" w:hAnsiTheme="majorBidi" w:cstheme="majorBidi"/>
        </w:rPr>
        <w:t xml:space="preserve">s of grievances. </w:t>
      </w:r>
      <w:r w:rsidR="00E63725" w:rsidRPr="00F9769A">
        <w:rPr>
          <w:rFonts w:asciiTheme="majorBidi" w:hAnsiTheme="majorBidi" w:cstheme="majorBidi"/>
        </w:rPr>
        <w:t xml:space="preserve">This presentation will share examples of practical </w:t>
      </w:r>
      <w:r w:rsidR="00E43264">
        <w:rPr>
          <w:rFonts w:asciiTheme="majorBidi" w:hAnsiTheme="majorBidi" w:cstheme="majorBidi"/>
        </w:rPr>
        <w:t xml:space="preserve">lessons and </w:t>
      </w:r>
      <w:r w:rsidR="00E63725" w:rsidRPr="00F9769A">
        <w:rPr>
          <w:rFonts w:asciiTheme="majorBidi" w:hAnsiTheme="majorBidi" w:cstheme="majorBidi"/>
        </w:rPr>
        <w:t xml:space="preserve">challenges encountered while implementing resettlement </w:t>
      </w:r>
      <w:r w:rsidR="00E63725">
        <w:rPr>
          <w:rFonts w:asciiTheme="majorBidi" w:hAnsiTheme="majorBidi" w:cstheme="majorBidi"/>
        </w:rPr>
        <w:t>under</w:t>
      </w:r>
      <w:r w:rsidR="00E63725" w:rsidRPr="00F9769A">
        <w:rPr>
          <w:rFonts w:asciiTheme="majorBidi" w:hAnsiTheme="majorBidi" w:cstheme="majorBidi"/>
        </w:rPr>
        <w:t xml:space="preserve"> different projects and the solutions adopted by MCA-L team and its partners in an effort to ensure the best possible outcomes for the PAPs.</w:t>
      </w:r>
    </w:p>
    <w:p w:rsidR="002F2E3A" w:rsidRPr="00E43264" w:rsidRDefault="002F2E3A" w:rsidP="00E43264">
      <w:pPr>
        <w:pStyle w:val="ListParagraph"/>
        <w:numPr>
          <w:ilvl w:val="0"/>
          <w:numId w:val="11"/>
        </w:numPr>
        <w:autoSpaceDE w:val="0"/>
        <w:autoSpaceDN w:val="0"/>
        <w:adjustRightInd w:val="0"/>
        <w:spacing w:after="0" w:line="240" w:lineRule="auto"/>
        <w:jc w:val="both"/>
        <w:rPr>
          <w:rFonts w:asciiTheme="majorBidi" w:hAnsiTheme="majorBidi" w:cstheme="majorBidi"/>
          <w:b/>
          <w:bCs/>
          <w:sz w:val="24"/>
          <w:szCs w:val="24"/>
        </w:rPr>
      </w:pPr>
      <w:r w:rsidRPr="00E43264">
        <w:rPr>
          <w:rFonts w:asciiTheme="majorBidi" w:hAnsiTheme="majorBidi" w:cstheme="majorBidi"/>
          <w:b/>
          <w:bCs/>
          <w:sz w:val="24"/>
          <w:szCs w:val="24"/>
        </w:rPr>
        <w:t>Regulatory framework</w:t>
      </w:r>
    </w:p>
    <w:p w:rsidR="007C1846" w:rsidRPr="00F9769A" w:rsidRDefault="007C1846" w:rsidP="007C1846">
      <w:pPr>
        <w:pStyle w:val="NoSpacing"/>
        <w:rPr>
          <w:rFonts w:asciiTheme="majorBidi" w:hAnsiTheme="majorBidi" w:cstheme="majorBidi"/>
          <w:sz w:val="24"/>
          <w:szCs w:val="24"/>
          <w:lang w:val="en-GB"/>
        </w:rPr>
      </w:pPr>
    </w:p>
    <w:p w:rsidR="004C48A8" w:rsidRPr="00F9769A" w:rsidRDefault="004C48A8" w:rsidP="000A314E">
      <w:pPr>
        <w:jc w:val="both"/>
        <w:rPr>
          <w:rFonts w:asciiTheme="majorBidi" w:hAnsiTheme="majorBidi" w:cstheme="majorBidi"/>
          <w:sz w:val="24"/>
          <w:szCs w:val="24"/>
          <w:lang w:val="en-GB"/>
        </w:rPr>
      </w:pPr>
      <w:r w:rsidRPr="00F9769A">
        <w:rPr>
          <w:rFonts w:asciiTheme="majorBidi" w:hAnsiTheme="majorBidi" w:cstheme="majorBidi"/>
          <w:sz w:val="24"/>
          <w:szCs w:val="24"/>
          <w:lang w:val="en-GB"/>
        </w:rPr>
        <w:t xml:space="preserve">All MCA-L projects are governed by a number of national </w:t>
      </w:r>
      <w:r w:rsidR="002674A7" w:rsidRPr="00F9769A">
        <w:rPr>
          <w:rFonts w:asciiTheme="majorBidi" w:hAnsiTheme="majorBidi" w:cstheme="majorBidi"/>
          <w:sz w:val="24"/>
          <w:szCs w:val="24"/>
          <w:lang w:val="en-GB"/>
        </w:rPr>
        <w:t>legal instruments</w:t>
      </w:r>
      <w:r w:rsidR="000A314E">
        <w:rPr>
          <w:rFonts w:asciiTheme="majorBidi" w:hAnsiTheme="majorBidi" w:cstheme="majorBidi"/>
          <w:sz w:val="24"/>
          <w:szCs w:val="24"/>
          <w:lang w:val="en-GB"/>
        </w:rPr>
        <w:t xml:space="preserve"> and </w:t>
      </w:r>
      <w:r w:rsidR="000A314E" w:rsidRPr="00F9769A">
        <w:rPr>
          <w:rFonts w:asciiTheme="majorBidi" w:hAnsiTheme="majorBidi" w:cstheme="majorBidi"/>
          <w:sz w:val="24"/>
          <w:szCs w:val="24"/>
          <w:lang w:val="en-GB"/>
        </w:rPr>
        <w:t>international</w:t>
      </w:r>
      <w:r w:rsidR="000A314E">
        <w:rPr>
          <w:rFonts w:asciiTheme="majorBidi" w:hAnsiTheme="majorBidi" w:cstheme="majorBidi"/>
          <w:sz w:val="24"/>
          <w:szCs w:val="24"/>
          <w:lang w:val="en-GB"/>
        </w:rPr>
        <w:t xml:space="preserve"> guidelines and policies</w:t>
      </w:r>
      <w:r w:rsidR="002674A7" w:rsidRPr="00F9769A">
        <w:rPr>
          <w:rFonts w:asciiTheme="majorBidi" w:hAnsiTheme="majorBidi" w:cstheme="majorBidi"/>
          <w:sz w:val="24"/>
          <w:szCs w:val="24"/>
          <w:lang w:val="en-GB"/>
        </w:rPr>
        <w:t xml:space="preserve">. </w:t>
      </w:r>
      <w:r w:rsidRPr="00F9769A">
        <w:rPr>
          <w:rFonts w:asciiTheme="majorBidi" w:hAnsiTheme="majorBidi" w:cstheme="majorBidi"/>
          <w:sz w:val="24"/>
          <w:szCs w:val="24"/>
          <w:lang w:val="en-GB"/>
        </w:rPr>
        <w:t>The sections below give</w:t>
      </w:r>
      <w:r w:rsidR="002674A7" w:rsidRPr="00F9769A">
        <w:rPr>
          <w:rFonts w:asciiTheme="majorBidi" w:hAnsiTheme="majorBidi" w:cstheme="majorBidi"/>
          <w:sz w:val="24"/>
          <w:szCs w:val="24"/>
          <w:lang w:val="en-GB"/>
        </w:rPr>
        <w:t>s</w:t>
      </w:r>
      <w:r w:rsidRPr="00F9769A">
        <w:rPr>
          <w:rFonts w:asciiTheme="majorBidi" w:hAnsiTheme="majorBidi" w:cstheme="majorBidi"/>
          <w:sz w:val="24"/>
          <w:szCs w:val="24"/>
          <w:lang w:val="en-GB"/>
        </w:rPr>
        <w:t xml:space="preserve"> an outline of some of the instruments.</w:t>
      </w:r>
    </w:p>
    <w:p w:rsidR="0014260B" w:rsidRDefault="0014260B" w:rsidP="00E43264">
      <w:pPr>
        <w:pStyle w:val="NoSpacing"/>
        <w:numPr>
          <w:ilvl w:val="1"/>
          <w:numId w:val="11"/>
        </w:numPr>
        <w:jc w:val="both"/>
        <w:rPr>
          <w:rFonts w:asciiTheme="majorBidi" w:hAnsiTheme="majorBidi" w:cstheme="majorBidi"/>
          <w:i/>
          <w:iCs/>
          <w:sz w:val="24"/>
          <w:szCs w:val="24"/>
          <w:lang w:val="en-GB"/>
        </w:rPr>
      </w:pPr>
      <w:r w:rsidRPr="00E43264">
        <w:rPr>
          <w:rFonts w:asciiTheme="majorBidi" w:hAnsiTheme="majorBidi" w:cstheme="majorBidi"/>
          <w:i/>
          <w:iCs/>
          <w:sz w:val="24"/>
          <w:szCs w:val="24"/>
          <w:lang w:val="en-GB"/>
        </w:rPr>
        <w:t>Constitution of Lesoth</w:t>
      </w:r>
      <w:r w:rsidR="00E43264" w:rsidRPr="00E43264">
        <w:rPr>
          <w:rFonts w:asciiTheme="majorBidi" w:hAnsiTheme="majorBidi" w:cstheme="majorBidi"/>
          <w:i/>
          <w:iCs/>
          <w:sz w:val="24"/>
          <w:szCs w:val="24"/>
          <w:lang w:val="en-GB"/>
        </w:rPr>
        <w:t>o, 1993</w:t>
      </w:r>
    </w:p>
    <w:p w:rsidR="00E43264" w:rsidRPr="00E43264" w:rsidRDefault="00E43264" w:rsidP="00E43264">
      <w:pPr>
        <w:pStyle w:val="NoSpacing"/>
      </w:pPr>
    </w:p>
    <w:p w:rsidR="0014260B" w:rsidRPr="00F9769A" w:rsidRDefault="0014260B" w:rsidP="00E43264">
      <w:pPr>
        <w:jc w:val="both"/>
        <w:rPr>
          <w:rFonts w:asciiTheme="majorBidi" w:hAnsiTheme="majorBidi" w:cstheme="majorBidi"/>
          <w:sz w:val="24"/>
          <w:szCs w:val="24"/>
          <w:lang w:val="en-GB"/>
        </w:rPr>
      </w:pPr>
      <w:r w:rsidRPr="00F9769A">
        <w:rPr>
          <w:rFonts w:asciiTheme="majorBidi" w:hAnsiTheme="majorBidi" w:cstheme="majorBidi"/>
          <w:sz w:val="24"/>
          <w:szCs w:val="24"/>
          <w:lang w:val="en-GB"/>
        </w:rPr>
        <w:t xml:space="preserve">Article 17 of the Constitution of Lesotho </w:t>
      </w:r>
      <w:r w:rsidR="00E43264">
        <w:rPr>
          <w:rFonts w:asciiTheme="majorBidi" w:hAnsiTheme="majorBidi" w:cstheme="majorBidi"/>
          <w:sz w:val="24"/>
          <w:szCs w:val="24"/>
          <w:lang w:val="en-GB"/>
        </w:rPr>
        <w:t>provides that</w:t>
      </w:r>
      <w:r w:rsidRPr="00F9769A">
        <w:rPr>
          <w:rFonts w:asciiTheme="majorBidi" w:hAnsiTheme="majorBidi" w:cstheme="majorBidi"/>
          <w:sz w:val="24"/>
          <w:szCs w:val="24"/>
          <w:lang w:val="en-GB"/>
        </w:rPr>
        <w:t xml:space="preserve"> persons with an interest in or right over property that is compulsorily acquired </w:t>
      </w:r>
      <w:r w:rsidR="00E43264">
        <w:rPr>
          <w:rFonts w:asciiTheme="majorBidi" w:hAnsiTheme="majorBidi" w:cstheme="majorBidi"/>
          <w:sz w:val="24"/>
          <w:szCs w:val="24"/>
          <w:lang w:val="en-GB"/>
        </w:rPr>
        <w:t xml:space="preserve">have </w:t>
      </w:r>
      <w:r w:rsidRPr="00F9769A">
        <w:rPr>
          <w:rFonts w:asciiTheme="majorBidi" w:hAnsiTheme="majorBidi" w:cstheme="majorBidi"/>
          <w:sz w:val="24"/>
          <w:szCs w:val="24"/>
          <w:lang w:val="en-GB"/>
        </w:rPr>
        <w:t xml:space="preserve">the right to access to the High Court </w:t>
      </w:r>
      <w:r w:rsidR="00E43264">
        <w:rPr>
          <w:rFonts w:asciiTheme="majorBidi" w:hAnsiTheme="majorBidi" w:cstheme="majorBidi"/>
          <w:sz w:val="24"/>
          <w:szCs w:val="24"/>
          <w:lang w:val="en-GB"/>
        </w:rPr>
        <w:t>to determine the interest or right</w:t>
      </w:r>
      <w:r w:rsidRPr="00F9769A">
        <w:rPr>
          <w:rFonts w:asciiTheme="majorBidi" w:hAnsiTheme="majorBidi" w:cstheme="majorBidi"/>
          <w:sz w:val="24"/>
          <w:szCs w:val="24"/>
          <w:lang w:val="en-GB"/>
        </w:rPr>
        <w:t xml:space="preserve">, the legality of </w:t>
      </w:r>
      <w:r w:rsidR="00E43264">
        <w:rPr>
          <w:rFonts w:asciiTheme="majorBidi" w:hAnsiTheme="majorBidi" w:cstheme="majorBidi"/>
          <w:sz w:val="24"/>
          <w:szCs w:val="24"/>
          <w:lang w:val="en-GB"/>
        </w:rPr>
        <w:t>acquisition of the property</w:t>
      </w:r>
      <w:r w:rsidRPr="00F9769A">
        <w:rPr>
          <w:rFonts w:asciiTheme="majorBidi" w:hAnsiTheme="majorBidi" w:cstheme="majorBidi"/>
          <w:sz w:val="24"/>
          <w:szCs w:val="24"/>
          <w:lang w:val="en-GB"/>
        </w:rPr>
        <w:t xml:space="preserve"> and the amount of any compensation to which </w:t>
      </w:r>
      <w:r w:rsidR="00E43264">
        <w:rPr>
          <w:rFonts w:asciiTheme="majorBidi" w:hAnsiTheme="majorBidi" w:cstheme="majorBidi"/>
          <w:sz w:val="24"/>
          <w:szCs w:val="24"/>
          <w:lang w:val="en-GB"/>
        </w:rPr>
        <w:t xml:space="preserve">such persons are </w:t>
      </w:r>
      <w:r w:rsidRPr="00F9769A">
        <w:rPr>
          <w:rFonts w:asciiTheme="majorBidi" w:hAnsiTheme="majorBidi" w:cstheme="majorBidi"/>
          <w:sz w:val="24"/>
          <w:szCs w:val="24"/>
          <w:lang w:val="en-GB"/>
        </w:rPr>
        <w:t>entitled</w:t>
      </w:r>
      <w:r w:rsidR="00E43264">
        <w:rPr>
          <w:rFonts w:asciiTheme="majorBidi" w:hAnsiTheme="majorBidi" w:cstheme="majorBidi"/>
          <w:sz w:val="24"/>
          <w:szCs w:val="24"/>
          <w:lang w:val="en-GB"/>
        </w:rPr>
        <w:t xml:space="preserve"> to and to </w:t>
      </w:r>
      <w:r w:rsidRPr="00F9769A">
        <w:rPr>
          <w:rFonts w:asciiTheme="majorBidi" w:hAnsiTheme="majorBidi" w:cstheme="majorBidi"/>
          <w:sz w:val="24"/>
          <w:szCs w:val="24"/>
          <w:lang w:val="en-GB"/>
        </w:rPr>
        <w:t xml:space="preserve">obtain </w:t>
      </w:r>
      <w:r w:rsidR="00E43264" w:rsidRPr="00F9769A">
        <w:rPr>
          <w:rFonts w:asciiTheme="majorBidi" w:hAnsiTheme="majorBidi" w:cstheme="majorBidi"/>
          <w:sz w:val="24"/>
          <w:szCs w:val="24"/>
          <w:lang w:val="en-GB"/>
        </w:rPr>
        <w:t>timely</w:t>
      </w:r>
      <w:r w:rsidRPr="00F9769A">
        <w:rPr>
          <w:rFonts w:asciiTheme="majorBidi" w:hAnsiTheme="majorBidi" w:cstheme="majorBidi"/>
          <w:sz w:val="24"/>
          <w:szCs w:val="24"/>
          <w:lang w:val="en-GB"/>
        </w:rPr>
        <w:t xml:space="preserve"> payment of </w:t>
      </w:r>
      <w:r w:rsidR="00E43264">
        <w:rPr>
          <w:rFonts w:asciiTheme="majorBidi" w:hAnsiTheme="majorBidi" w:cstheme="majorBidi"/>
          <w:sz w:val="24"/>
          <w:szCs w:val="24"/>
          <w:lang w:val="en-GB"/>
        </w:rPr>
        <w:t>the compensation.</w:t>
      </w:r>
      <w:r w:rsidR="00E9209F">
        <w:rPr>
          <w:rFonts w:asciiTheme="majorBidi" w:hAnsiTheme="majorBidi" w:cstheme="majorBidi"/>
          <w:sz w:val="24"/>
          <w:szCs w:val="24"/>
          <w:lang w:val="en-GB"/>
        </w:rPr>
        <w:t xml:space="preserve"> This means that it recognises a persons’ entitlement to information on land acquisition for development projects and compensation.  </w:t>
      </w:r>
    </w:p>
    <w:p w:rsidR="0014260B" w:rsidRPr="00E43264" w:rsidRDefault="0014260B" w:rsidP="00E43264">
      <w:pPr>
        <w:pStyle w:val="Heading3"/>
        <w:numPr>
          <w:ilvl w:val="1"/>
          <w:numId w:val="11"/>
        </w:numPr>
        <w:spacing w:before="360" w:after="160" w:line="312" w:lineRule="auto"/>
        <w:jc w:val="both"/>
        <w:rPr>
          <w:rFonts w:asciiTheme="majorBidi" w:hAnsiTheme="majorBidi" w:cstheme="majorBidi"/>
          <w:b w:val="0"/>
          <w:bCs/>
          <w:iCs/>
          <w:szCs w:val="24"/>
          <w:lang w:val="en-GB"/>
        </w:rPr>
      </w:pPr>
      <w:bookmarkStart w:id="0" w:name="_Toc51673052"/>
      <w:r w:rsidRPr="00E43264">
        <w:rPr>
          <w:rFonts w:asciiTheme="majorBidi" w:hAnsiTheme="majorBidi" w:cstheme="majorBidi"/>
          <w:b w:val="0"/>
          <w:bCs/>
          <w:iCs/>
          <w:szCs w:val="24"/>
          <w:lang w:val="en-GB"/>
        </w:rPr>
        <w:lastRenderedPageBreak/>
        <w:t>Legal Capacity of Married Person’s Act, 2006</w:t>
      </w:r>
      <w:r w:rsidRPr="00E43264">
        <w:rPr>
          <w:rFonts w:asciiTheme="majorBidi" w:hAnsiTheme="majorBidi" w:cstheme="majorBidi"/>
          <w:b w:val="0"/>
          <w:bCs/>
          <w:iCs/>
          <w:szCs w:val="24"/>
          <w:lang w:val="en-GB"/>
        </w:rPr>
        <w:tab/>
      </w:r>
    </w:p>
    <w:p w:rsidR="0014260B" w:rsidRPr="00F9769A" w:rsidRDefault="0014260B" w:rsidP="00E9209F">
      <w:pPr>
        <w:pStyle w:val="NoSpacing"/>
        <w:jc w:val="both"/>
        <w:rPr>
          <w:rFonts w:asciiTheme="majorBidi" w:hAnsiTheme="majorBidi" w:cstheme="majorBidi"/>
          <w:sz w:val="24"/>
          <w:szCs w:val="24"/>
          <w:lang w:val="en-GB"/>
        </w:rPr>
      </w:pPr>
      <w:r w:rsidRPr="00F9769A">
        <w:rPr>
          <w:rFonts w:asciiTheme="majorBidi" w:hAnsiTheme="majorBidi" w:cstheme="majorBidi"/>
          <w:sz w:val="24"/>
          <w:szCs w:val="24"/>
          <w:lang w:val="en-GB"/>
        </w:rPr>
        <w:t xml:space="preserve">The Act provides for removal of minority status of married women by repealing the marital power which previously the husband had over the wife and her property. </w:t>
      </w:r>
      <w:r w:rsidR="00E9209F">
        <w:rPr>
          <w:rFonts w:asciiTheme="majorBidi" w:hAnsiTheme="majorBidi" w:cstheme="majorBidi"/>
          <w:sz w:val="24"/>
          <w:szCs w:val="24"/>
          <w:lang w:val="en-GB"/>
        </w:rPr>
        <w:t>This means that</w:t>
      </w:r>
      <w:r w:rsidRPr="00F9769A">
        <w:rPr>
          <w:rFonts w:asciiTheme="majorBidi" w:hAnsiTheme="majorBidi" w:cstheme="majorBidi"/>
          <w:sz w:val="24"/>
          <w:szCs w:val="24"/>
          <w:lang w:val="en-GB"/>
        </w:rPr>
        <w:t xml:space="preserve"> a married woman can now enter into a contract, register immovable property in her name, act as an executrix of deceased estate  and a trustee of an estate.  The Act further provides for equal powers of spouses if they are married in community of property. In consultation with each other, the spouses can “dispose of the assets of the joint estate; contract debts for which the joint estate is liable; and administer the joint estate” (GOL: page 464). The Act clearly stipulates acts which require other spouse’s consent, such as receiving money by way of compensation for loss of any income. </w:t>
      </w:r>
    </w:p>
    <w:bookmarkEnd w:id="0"/>
    <w:p w:rsidR="0014260B" w:rsidRPr="00E9209F" w:rsidRDefault="0014260B" w:rsidP="00E9209F">
      <w:pPr>
        <w:pStyle w:val="Heading3"/>
        <w:numPr>
          <w:ilvl w:val="1"/>
          <w:numId w:val="11"/>
        </w:numPr>
        <w:spacing w:before="360" w:after="160" w:line="312" w:lineRule="auto"/>
        <w:jc w:val="both"/>
        <w:rPr>
          <w:rFonts w:asciiTheme="majorBidi" w:hAnsiTheme="majorBidi" w:cstheme="majorBidi"/>
          <w:b w:val="0"/>
          <w:bCs/>
          <w:iCs/>
          <w:szCs w:val="24"/>
          <w:lang w:val="en-GB"/>
        </w:rPr>
      </w:pPr>
      <w:r w:rsidRPr="00E9209F">
        <w:rPr>
          <w:rFonts w:asciiTheme="majorBidi" w:hAnsiTheme="majorBidi" w:cstheme="majorBidi"/>
          <w:b w:val="0"/>
          <w:bCs/>
          <w:iCs/>
          <w:szCs w:val="24"/>
          <w:lang w:val="en-GB"/>
        </w:rPr>
        <w:t>The Land Act, 2010</w:t>
      </w:r>
    </w:p>
    <w:p w:rsidR="0014260B" w:rsidRPr="00F9769A" w:rsidRDefault="0014260B" w:rsidP="00E9209F">
      <w:pPr>
        <w:jc w:val="both"/>
        <w:rPr>
          <w:rFonts w:asciiTheme="majorBidi" w:hAnsiTheme="majorBidi" w:cstheme="majorBidi"/>
          <w:sz w:val="24"/>
          <w:szCs w:val="24"/>
          <w:lang w:val="en-GB"/>
        </w:rPr>
      </w:pPr>
      <w:r w:rsidRPr="00F9769A">
        <w:rPr>
          <w:rFonts w:asciiTheme="majorBidi" w:hAnsiTheme="majorBidi" w:cstheme="majorBidi"/>
          <w:sz w:val="24"/>
          <w:szCs w:val="24"/>
          <w:lang w:val="en-GB"/>
        </w:rPr>
        <w:t>The Land Act, 2010 is the principal legislation under which property is acquired for public purposes. The Act stipulates that “whenever it appears to the Minister that any land held under a lease is required for public purpose or the creation of servitudes, the Minister shall, after consultation with the local authority having jurisdiction and the lessee, by notice published in the Gazette declare the land to be so require” (GOL:416). Some activities which constitutes circumstances under which land can be expropriated for public purposes include: providing roads, water supply, hospitals and water conservation by means of watersheds. The Act further stipulates the entitlement of a person deprived of property to receive compensation. A period of three months from the date of the declaration notice is provided for the submission of compensation claims. Provision is made for extension of the time within which compensation claims may be made, as well as for recourse to other legal avenues where agreement cannot be reached on the compensation amount or where compensation payments have not been made within six months of the submission of a claim. An affected land occupier may also request the acquisition of his</w:t>
      </w:r>
      <w:r w:rsidR="00E9209F">
        <w:rPr>
          <w:rFonts w:asciiTheme="majorBidi" w:hAnsiTheme="majorBidi" w:cstheme="majorBidi"/>
          <w:sz w:val="24"/>
          <w:szCs w:val="24"/>
          <w:lang w:val="en-GB"/>
        </w:rPr>
        <w:t>/her</w:t>
      </w:r>
      <w:r w:rsidRPr="00F9769A">
        <w:rPr>
          <w:rFonts w:asciiTheme="majorBidi" w:hAnsiTheme="majorBidi" w:cstheme="majorBidi"/>
          <w:sz w:val="24"/>
          <w:szCs w:val="24"/>
          <w:lang w:val="en-GB"/>
        </w:rPr>
        <w:t xml:space="preserve"> entire landholding where </w:t>
      </w:r>
      <w:r w:rsidR="00E9209F">
        <w:rPr>
          <w:rFonts w:asciiTheme="majorBidi" w:hAnsiTheme="majorBidi" w:cstheme="majorBidi"/>
          <w:sz w:val="24"/>
          <w:szCs w:val="24"/>
          <w:lang w:val="en-GB"/>
        </w:rPr>
        <w:t>the</w:t>
      </w:r>
      <w:r w:rsidRPr="00F9769A">
        <w:rPr>
          <w:rFonts w:asciiTheme="majorBidi" w:hAnsiTheme="majorBidi" w:cstheme="majorBidi"/>
          <w:sz w:val="24"/>
          <w:szCs w:val="24"/>
          <w:lang w:val="en-GB"/>
        </w:rPr>
        <w:t xml:space="preserve"> remaining landholding is less than 500m</w:t>
      </w:r>
      <w:r w:rsidRPr="00F9769A">
        <w:rPr>
          <w:rFonts w:asciiTheme="majorBidi" w:hAnsiTheme="majorBidi" w:cstheme="majorBidi"/>
          <w:sz w:val="24"/>
          <w:szCs w:val="24"/>
          <w:vertAlign w:val="superscript"/>
          <w:lang w:val="en-GB"/>
        </w:rPr>
        <w:t>2</w:t>
      </w:r>
      <w:r w:rsidRPr="00F9769A">
        <w:rPr>
          <w:rFonts w:asciiTheme="majorBidi" w:hAnsiTheme="majorBidi" w:cstheme="majorBidi"/>
          <w:sz w:val="24"/>
          <w:szCs w:val="24"/>
          <w:lang w:val="en-GB"/>
        </w:rPr>
        <w:t>. The Act states that compensation “shall in all cases of compulsory acquisition be made before conclusion of expropriation” (GOL:422).</w:t>
      </w:r>
    </w:p>
    <w:p w:rsidR="0014260B" w:rsidRPr="00E9209F" w:rsidRDefault="0014260B" w:rsidP="00E9209F">
      <w:pPr>
        <w:pStyle w:val="NoSpacing"/>
      </w:pPr>
    </w:p>
    <w:p w:rsidR="004C48A8" w:rsidRPr="00E9209F" w:rsidRDefault="004C48A8" w:rsidP="00E9209F">
      <w:pPr>
        <w:pStyle w:val="NoSpacing"/>
        <w:numPr>
          <w:ilvl w:val="1"/>
          <w:numId w:val="11"/>
        </w:numPr>
        <w:jc w:val="both"/>
        <w:rPr>
          <w:rFonts w:asciiTheme="majorBidi" w:hAnsiTheme="majorBidi" w:cstheme="majorBidi"/>
          <w:i/>
          <w:iCs/>
          <w:sz w:val="24"/>
          <w:szCs w:val="24"/>
          <w:lang w:val="en-GB"/>
        </w:rPr>
      </w:pPr>
      <w:r w:rsidRPr="00E9209F">
        <w:rPr>
          <w:rFonts w:asciiTheme="majorBidi" w:hAnsiTheme="majorBidi" w:cstheme="majorBidi"/>
          <w:i/>
          <w:iCs/>
          <w:sz w:val="24"/>
          <w:szCs w:val="24"/>
          <w:lang w:val="en-GB"/>
        </w:rPr>
        <w:t xml:space="preserve">International </w:t>
      </w:r>
      <w:r w:rsidR="00E9209F" w:rsidRPr="00E9209F">
        <w:rPr>
          <w:rFonts w:asciiTheme="majorBidi" w:hAnsiTheme="majorBidi" w:cstheme="majorBidi"/>
          <w:i/>
          <w:iCs/>
          <w:sz w:val="24"/>
          <w:szCs w:val="24"/>
          <w:lang w:val="en-GB"/>
        </w:rPr>
        <w:t>guidelines and policies</w:t>
      </w:r>
    </w:p>
    <w:p w:rsidR="004C48A8" w:rsidRPr="00F9769A" w:rsidRDefault="004C48A8" w:rsidP="0061437B">
      <w:pPr>
        <w:autoSpaceDE w:val="0"/>
        <w:autoSpaceDN w:val="0"/>
        <w:adjustRightInd w:val="0"/>
        <w:spacing w:after="0" w:line="240" w:lineRule="auto"/>
        <w:jc w:val="both"/>
        <w:rPr>
          <w:rFonts w:asciiTheme="majorBidi" w:hAnsiTheme="majorBidi" w:cstheme="majorBidi"/>
          <w:b/>
          <w:bCs/>
          <w:sz w:val="24"/>
          <w:szCs w:val="24"/>
        </w:rPr>
      </w:pPr>
    </w:p>
    <w:p w:rsidR="00185140" w:rsidRPr="00F9769A" w:rsidRDefault="00AC1F25" w:rsidP="00FB16A8">
      <w:pPr>
        <w:autoSpaceDE w:val="0"/>
        <w:autoSpaceDN w:val="0"/>
        <w:adjustRightInd w:val="0"/>
        <w:spacing w:after="0" w:line="240" w:lineRule="auto"/>
        <w:jc w:val="both"/>
        <w:rPr>
          <w:rFonts w:asciiTheme="majorBidi" w:hAnsiTheme="majorBidi" w:cstheme="majorBidi"/>
          <w:sz w:val="24"/>
          <w:szCs w:val="24"/>
        </w:rPr>
      </w:pPr>
      <w:r w:rsidRPr="00F9769A">
        <w:rPr>
          <w:rFonts w:asciiTheme="majorBidi" w:hAnsiTheme="majorBidi" w:cstheme="majorBidi"/>
          <w:sz w:val="24"/>
          <w:szCs w:val="24"/>
        </w:rPr>
        <w:t xml:space="preserve">MCA-L is guided by a number of documents including </w:t>
      </w:r>
      <w:r w:rsidR="00EE4CA2" w:rsidRPr="00F9769A">
        <w:rPr>
          <w:rFonts w:asciiTheme="majorBidi" w:hAnsiTheme="majorBidi" w:cstheme="majorBidi"/>
          <w:sz w:val="24"/>
          <w:szCs w:val="24"/>
        </w:rPr>
        <w:t xml:space="preserve">World Bank’s Operational Policy </w:t>
      </w:r>
      <w:r w:rsidR="009F5A1E" w:rsidRPr="00F9769A">
        <w:rPr>
          <w:rFonts w:asciiTheme="majorBidi" w:hAnsiTheme="majorBidi" w:cstheme="majorBidi"/>
          <w:sz w:val="24"/>
          <w:szCs w:val="24"/>
        </w:rPr>
        <w:t xml:space="preserve">(OP) 4.12 on Involuntary Resettlement </w:t>
      </w:r>
      <w:r w:rsidR="00185140" w:rsidRPr="00F9769A">
        <w:rPr>
          <w:rFonts w:asciiTheme="majorBidi" w:hAnsiTheme="majorBidi" w:cstheme="majorBidi"/>
          <w:sz w:val="24"/>
          <w:szCs w:val="24"/>
        </w:rPr>
        <w:t xml:space="preserve">which stipulates that projects should avoid or minimize unfavorable impacts, carry out resettlement process in ways which would not compromise sustainability of development projects, </w:t>
      </w:r>
      <w:r w:rsidR="00FB16A8" w:rsidRPr="00F9769A">
        <w:rPr>
          <w:rFonts w:asciiTheme="majorBidi" w:hAnsiTheme="majorBidi" w:cstheme="majorBidi"/>
          <w:sz w:val="24"/>
          <w:szCs w:val="24"/>
        </w:rPr>
        <w:t xml:space="preserve">projects should </w:t>
      </w:r>
      <w:r w:rsidR="00185140" w:rsidRPr="00F9769A">
        <w:rPr>
          <w:rFonts w:asciiTheme="majorBidi" w:hAnsiTheme="majorBidi" w:cstheme="majorBidi"/>
          <w:sz w:val="24"/>
          <w:szCs w:val="24"/>
        </w:rPr>
        <w:t xml:space="preserve">promote participation of PAPs during planning and implementation of resettlement programs and </w:t>
      </w:r>
      <w:r w:rsidRPr="00F9769A">
        <w:rPr>
          <w:rFonts w:asciiTheme="majorBidi" w:hAnsiTheme="majorBidi" w:cstheme="majorBidi"/>
          <w:sz w:val="24"/>
          <w:szCs w:val="24"/>
        </w:rPr>
        <w:t xml:space="preserve">support PAPs in their efforts to improve their livelihoods and standard of living or at a minimum to restore </w:t>
      </w:r>
      <w:proofErr w:type="spellStart"/>
      <w:r w:rsidRPr="00F9769A">
        <w:rPr>
          <w:rFonts w:asciiTheme="majorBidi" w:hAnsiTheme="majorBidi" w:cstheme="majorBidi"/>
          <w:sz w:val="24"/>
          <w:szCs w:val="24"/>
        </w:rPr>
        <w:t>PAPs’</w:t>
      </w:r>
      <w:proofErr w:type="spellEnd"/>
      <w:r w:rsidRPr="00F9769A">
        <w:rPr>
          <w:rFonts w:asciiTheme="majorBidi" w:hAnsiTheme="majorBidi" w:cstheme="majorBidi"/>
          <w:sz w:val="24"/>
          <w:szCs w:val="24"/>
        </w:rPr>
        <w:t xml:space="preserve"> standard of living to pre-project levels. </w:t>
      </w:r>
    </w:p>
    <w:p w:rsidR="007C1846" w:rsidRPr="00F9769A" w:rsidRDefault="007C1846" w:rsidP="007C1846">
      <w:pPr>
        <w:pStyle w:val="NoSpacing"/>
        <w:rPr>
          <w:rFonts w:asciiTheme="majorBidi" w:hAnsiTheme="majorBidi" w:cstheme="majorBidi"/>
          <w:sz w:val="24"/>
          <w:szCs w:val="24"/>
          <w:lang w:val="en-GB"/>
        </w:rPr>
      </w:pPr>
    </w:p>
    <w:p w:rsidR="00185140" w:rsidRPr="00F9769A" w:rsidRDefault="00AC1F25" w:rsidP="00E9209F">
      <w:pPr>
        <w:autoSpaceDE w:val="0"/>
        <w:autoSpaceDN w:val="0"/>
        <w:adjustRightInd w:val="0"/>
        <w:spacing w:after="0" w:line="240" w:lineRule="auto"/>
        <w:jc w:val="both"/>
        <w:rPr>
          <w:rFonts w:asciiTheme="majorBidi" w:hAnsiTheme="majorBidi" w:cstheme="majorBidi"/>
          <w:sz w:val="24"/>
          <w:szCs w:val="24"/>
        </w:rPr>
      </w:pPr>
      <w:r w:rsidRPr="00F9769A">
        <w:rPr>
          <w:rFonts w:asciiTheme="majorBidi" w:hAnsiTheme="majorBidi" w:cstheme="majorBidi"/>
          <w:sz w:val="24"/>
          <w:szCs w:val="24"/>
        </w:rPr>
        <w:t xml:space="preserve">Other key documents include </w:t>
      </w:r>
      <w:r w:rsidR="00EE4CA2" w:rsidRPr="00F9769A">
        <w:rPr>
          <w:rFonts w:asciiTheme="majorBidi" w:hAnsiTheme="majorBidi" w:cstheme="majorBidi"/>
          <w:sz w:val="24"/>
          <w:szCs w:val="24"/>
        </w:rPr>
        <w:t xml:space="preserve">MCC </w:t>
      </w:r>
      <w:r w:rsidR="00BA3134" w:rsidRPr="00F9769A">
        <w:rPr>
          <w:rFonts w:asciiTheme="majorBidi" w:hAnsiTheme="majorBidi" w:cstheme="majorBidi"/>
          <w:sz w:val="24"/>
          <w:szCs w:val="24"/>
        </w:rPr>
        <w:t>Guidance</w:t>
      </w:r>
      <w:r w:rsidRPr="00F9769A">
        <w:rPr>
          <w:rFonts w:asciiTheme="majorBidi" w:hAnsiTheme="majorBidi" w:cstheme="majorBidi"/>
          <w:sz w:val="24"/>
          <w:szCs w:val="24"/>
        </w:rPr>
        <w:t xml:space="preserve"> on </w:t>
      </w:r>
      <w:r w:rsidR="009F5A1E" w:rsidRPr="00F9769A">
        <w:rPr>
          <w:rFonts w:asciiTheme="majorBidi" w:hAnsiTheme="majorBidi" w:cstheme="majorBidi"/>
          <w:sz w:val="24"/>
          <w:szCs w:val="24"/>
        </w:rPr>
        <w:t>the implementation of r</w:t>
      </w:r>
      <w:r w:rsidRPr="00F9769A">
        <w:rPr>
          <w:rFonts w:asciiTheme="majorBidi" w:hAnsiTheme="majorBidi" w:cstheme="majorBidi"/>
          <w:sz w:val="24"/>
          <w:szCs w:val="24"/>
        </w:rPr>
        <w:t xml:space="preserve">esettlement </w:t>
      </w:r>
      <w:r w:rsidR="009F5A1E" w:rsidRPr="00F9769A">
        <w:rPr>
          <w:rFonts w:asciiTheme="majorBidi" w:hAnsiTheme="majorBidi" w:cstheme="majorBidi"/>
          <w:sz w:val="24"/>
          <w:szCs w:val="24"/>
        </w:rPr>
        <w:t>activities which</w:t>
      </w:r>
      <w:r w:rsidR="0061437B" w:rsidRPr="00F9769A">
        <w:rPr>
          <w:rFonts w:asciiTheme="majorBidi" w:hAnsiTheme="majorBidi" w:cstheme="majorBidi"/>
          <w:sz w:val="24"/>
          <w:szCs w:val="24"/>
          <w:lang w:val="en-GB"/>
        </w:rPr>
        <w:t xml:space="preserve"> states that “</w:t>
      </w:r>
      <w:r w:rsidR="0061437B" w:rsidRPr="00F9769A">
        <w:rPr>
          <w:rFonts w:asciiTheme="majorBidi" w:hAnsiTheme="majorBidi" w:cstheme="majorBidi"/>
          <w:sz w:val="24"/>
          <w:szCs w:val="24"/>
        </w:rPr>
        <w:t xml:space="preserve">resettlement activities required for project implementation be completed </w:t>
      </w:r>
      <w:r w:rsidR="0061437B" w:rsidRPr="00F9769A">
        <w:rPr>
          <w:rFonts w:asciiTheme="majorBidi" w:hAnsiTheme="majorBidi" w:cstheme="majorBidi"/>
          <w:sz w:val="24"/>
          <w:szCs w:val="24"/>
        </w:rPr>
        <w:lastRenderedPageBreak/>
        <w:t>before the affected land, asset or resource is taken for construction or other project use. In particular, taking of land and related assets may take place only after appropriate compensation and other assistance as contemplated by the RAP has been provided to the PAP”</w:t>
      </w:r>
      <w:r w:rsidR="000A314E">
        <w:rPr>
          <w:rFonts w:asciiTheme="majorBidi" w:hAnsiTheme="majorBidi" w:cstheme="majorBidi"/>
          <w:sz w:val="24"/>
          <w:szCs w:val="24"/>
        </w:rPr>
        <w:t>(2008:3)</w:t>
      </w:r>
      <w:r w:rsidR="0061437B" w:rsidRPr="00F9769A">
        <w:rPr>
          <w:rFonts w:asciiTheme="majorBidi" w:hAnsiTheme="majorBidi" w:cstheme="majorBidi"/>
          <w:sz w:val="24"/>
          <w:szCs w:val="24"/>
        </w:rPr>
        <w:t>.</w:t>
      </w:r>
      <w:r w:rsidR="00EE4CA2" w:rsidRPr="00F9769A">
        <w:rPr>
          <w:rFonts w:asciiTheme="majorBidi" w:hAnsiTheme="majorBidi" w:cstheme="majorBidi"/>
          <w:sz w:val="24"/>
          <w:szCs w:val="24"/>
        </w:rPr>
        <w:t xml:space="preserve"> </w:t>
      </w:r>
      <w:r w:rsidR="0061437B" w:rsidRPr="00F9769A">
        <w:rPr>
          <w:rFonts w:asciiTheme="majorBidi" w:hAnsiTheme="majorBidi" w:cstheme="majorBidi"/>
          <w:sz w:val="24"/>
          <w:szCs w:val="24"/>
          <w:lang w:val="en-GB"/>
        </w:rPr>
        <w:t xml:space="preserve">MCC Gender Policy stipulations promotion of gender equity and meaningful  participation of all beneficiary groups  under MCC funded projects, especially vulnerable groups.   </w:t>
      </w:r>
    </w:p>
    <w:p w:rsidR="00C442E0" w:rsidRPr="00F9769A" w:rsidRDefault="00C442E0" w:rsidP="002674A7">
      <w:pPr>
        <w:pStyle w:val="NoSpacing"/>
        <w:rPr>
          <w:rFonts w:asciiTheme="majorBidi" w:hAnsiTheme="majorBidi" w:cstheme="majorBidi"/>
          <w:sz w:val="24"/>
          <w:szCs w:val="24"/>
          <w:lang w:val="en-GB"/>
        </w:rPr>
      </w:pPr>
    </w:p>
    <w:p w:rsidR="004C48A8" w:rsidRPr="000A314E" w:rsidRDefault="000A314E" w:rsidP="000A314E">
      <w:pPr>
        <w:pStyle w:val="ListParagraph"/>
        <w:numPr>
          <w:ilvl w:val="0"/>
          <w:numId w:val="11"/>
        </w:numPr>
        <w:jc w:val="both"/>
        <w:rPr>
          <w:rFonts w:asciiTheme="majorBidi" w:hAnsiTheme="majorBidi" w:cstheme="majorBidi"/>
          <w:b/>
          <w:sz w:val="24"/>
          <w:szCs w:val="24"/>
        </w:rPr>
      </w:pPr>
      <w:r>
        <w:rPr>
          <w:rFonts w:asciiTheme="majorBidi" w:hAnsiTheme="majorBidi" w:cstheme="majorBidi"/>
          <w:b/>
          <w:sz w:val="24"/>
          <w:szCs w:val="24"/>
        </w:rPr>
        <w:t xml:space="preserve">Practical lessons learned </w:t>
      </w:r>
      <w:r w:rsidR="004C48A8" w:rsidRPr="000A314E">
        <w:rPr>
          <w:rFonts w:asciiTheme="majorBidi" w:hAnsiTheme="majorBidi" w:cstheme="majorBidi"/>
          <w:b/>
          <w:sz w:val="24"/>
          <w:szCs w:val="24"/>
        </w:rPr>
        <w:t xml:space="preserve"> </w:t>
      </w:r>
    </w:p>
    <w:p w:rsidR="004C48A8" w:rsidRPr="00F9769A" w:rsidRDefault="00703EC3" w:rsidP="000E7C62">
      <w:pPr>
        <w:jc w:val="both"/>
        <w:rPr>
          <w:rFonts w:asciiTheme="majorBidi" w:hAnsiTheme="majorBidi" w:cstheme="majorBidi"/>
          <w:sz w:val="24"/>
          <w:szCs w:val="24"/>
        </w:rPr>
      </w:pPr>
      <w:r w:rsidRPr="00F9769A">
        <w:rPr>
          <w:rFonts w:asciiTheme="majorBidi" w:hAnsiTheme="majorBidi" w:cstheme="majorBidi"/>
          <w:sz w:val="24"/>
          <w:szCs w:val="24"/>
        </w:rPr>
        <w:t xml:space="preserve">In order to carry out the resettlement process, resettlement consultants were contracted for all projects. The responsibilities of resettlement consultants were to develop RAPs and assist in the implementation of RAPs (MCC Guidance on the implementation of resettlement activities:2008). </w:t>
      </w:r>
      <w:r w:rsidR="008C1249" w:rsidRPr="00F9769A">
        <w:rPr>
          <w:rFonts w:asciiTheme="majorBidi" w:hAnsiTheme="majorBidi" w:cstheme="majorBidi"/>
          <w:sz w:val="24"/>
          <w:szCs w:val="24"/>
        </w:rPr>
        <w:t xml:space="preserve">During the inception </w:t>
      </w:r>
      <w:r w:rsidR="00FB16A8" w:rsidRPr="00F9769A">
        <w:rPr>
          <w:rFonts w:asciiTheme="majorBidi" w:hAnsiTheme="majorBidi" w:cstheme="majorBidi"/>
          <w:sz w:val="24"/>
          <w:szCs w:val="24"/>
        </w:rPr>
        <w:t>phase, meetings were held</w:t>
      </w:r>
      <w:r w:rsidR="008C1249" w:rsidRPr="00F9769A">
        <w:rPr>
          <w:rFonts w:asciiTheme="majorBidi" w:hAnsiTheme="majorBidi" w:cstheme="majorBidi"/>
          <w:sz w:val="24"/>
          <w:szCs w:val="24"/>
        </w:rPr>
        <w:t xml:space="preserve"> with resettlement consultants</w:t>
      </w:r>
      <w:r w:rsidR="00FB16A8" w:rsidRPr="00F9769A">
        <w:rPr>
          <w:rFonts w:asciiTheme="majorBidi" w:hAnsiTheme="majorBidi" w:cstheme="majorBidi"/>
          <w:sz w:val="24"/>
          <w:szCs w:val="24"/>
        </w:rPr>
        <w:t xml:space="preserve"> to</w:t>
      </w:r>
      <w:r w:rsidR="007C1846" w:rsidRPr="00F9769A">
        <w:rPr>
          <w:rFonts w:asciiTheme="majorBidi" w:hAnsiTheme="majorBidi" w:cstheme="majorBidi"/>
          <w:sz w:val="24"/>
          <w:szCs w:val="24"/>
        </w:rPr>
        <w:t xml:space="preserve"> </w:t>
      </w:r>
      <w:r w:rsidR="008C1249" w:rsidRPr="00F9769A">
        <w:rPr>
          <w:rFonts w:asciiTheme="majorBidi" w:hAnsiTheme="majorBidi" w:cstheme="majorBidi"/>
          <w:sz w:val="24"/>
          <w:szCs w:val="24"/>
        </w:rPr>
        <w:t>highlight</w:t>
      </w:r>
      <w:r w:rsidR="00FB16A8" w:rsidRPr="00F9769A">
        <w:rPr>
          <w:rFonts w:asciiTheme="majorBidi" w:hAnsiTheme="majorBidi" w:cstheme="majorBidi"/>
          <w:sz w:val="24"/>
          <w:szCs w:val="24"/>
        </w:rPr>
        <w:t xml:space="preserve"> MCC </w:t>
      </w:r>
      <w:r w:rsidR="000A314E" w:rsidRPr="00F9769A">
        <w:rPr>
          <w:rFonts w:asciiTheme="majorBidi" w:hAnsiTheme="majorBidi" w:cstheme="majorBidi"/>
          <w:sz w:val="24"/>
          <w:szCs w:val="24"/>
        </w:rPr>
        <w:t xml:space="preserve">guidelines </w:t>
      </w:r>
      <w:r w:rsidR="00FB16A8" w:rsidRPr="00F9769A">
        <w:rPr>
          <w:rFonts w:asciiTheme="majorBidi" w:hAnsiTheme="majorBidi" w:cstheme="majorBidi"/>
          <w:sz w:val="24"/>
          <w:szCs w:val="24"/>
        </w:rPr>
        <w:t xml:space="preserve">and national </w:t>
      </w:r>
      <w:r w:rsidR="00132029" w:rsidRPr="00F9769A">
        <w:rPr>
          <w:rFonts w:asciiTheme="majorBidi" w:hAnsiTheme="majorBidi" w:cstheme="majorBidi"/>
          <w:sz w:val="24"/>
          <w:szCs w:val="24"/>
        </w:rPr>
        <w:t>legislations</w:t>
      </w:r>
      <w:r w:rsidR="00FB16A8" w:rsidRPr="00F9769A">
        <w:rPr>
          <w:rFonts w:asciiTheme="majorBidi" w:hAnsiTheme="majorBidi" w:cstheme="majorBidi"/>
          <w:sz w:val="24"/>
          <w:szCs w:val="24"/>
        </w:rPr>
        <w:t xml:space="preserve"> as outlined above</w:t>
      </w:r>
      <w:r w:rsidR="007C1846" w:rsidRPr="00F9769A">
        <w:rPr>
          <w:rFonts w:asciiTheme="majorBidi" w:hAnsiTheme="majorBidi" w:cstheme="majorBidi"/>
          <w:sz w:val="24"/>
          <w:szCs w:val="24"/>
        </w:rPr>
        <w:t xml:space="preserve">. </w:t>
      </w:r>
      <w:r w:rsidR="00FB16A8" w:rsidRPr="00F9769A">
        <w:rPr>
          <w:rFonts w:asciiTheme="majorBidi" w:hAnsiTheme="majorBidi" w:cstheme="majorBidi"/>
          <w:sz w:val="24"/>
          <w:szCs w:val="24"/>
        </w:rPr>
        <w:t xml:space="preserve">Key among highlights </w:t>
      </w:r>
      <w:r w:rsidR="000E7C62">
        <w:rPr>
          <w:rFonts w:asciiTheme="majorBidi" w:hAnsiTheme="majorBidi" w:cstheme="majorBidi"/>
          <w:sz w:val="24"/>
          <w:szCs w:val="24"/>
        </w:rPr>
        <w:t>were:</w:t>
      </w:r>
      <w:r w:rsidR="00FB16A8" w:rsidRPr="00F9769A">
        <w:rPr>
          <w:rFonts w:asciiTheme="majorBidi" w:hAnsiTheme="majorBidi" w:cstheme="majorBidi"/>
          <w:sz w:val="24"/>
          <w:szCs w:val="24"/>
        </w:rPr>
        <w:t xml:space="preserve"> </w:t>
      </w:r>
      <w:r w:rsidR="007C1846" w:rsidRPr="00F9769A">
        <w:rPr>
          <w:rFonts w:asciiTheme="majorBidi" w:hAnsiTheme="majorBidi" w:cstheme="majorBidi"/>
          <w:sz w:val="24"/>
          <w:szCs w:val="24"/>
        </w:rPr>
        <w:t>e</w:t>
      </w:r>
      <w:r w:rsidR="004C48A8" w:rsidRPr="00F9769A">
        <w:rPr>
          <w:rFonts w:asciiTheme="majorBidi" w:hAnsiTheme="majorBidi" w:cstheme="majorBidi"/>
          <w:sz w:val="24"/>
          <w:szCs w:val="24"/>
        </w:rPr>
        <w:t>nsuring identification of all PAPs especially women and other vulnerable groups;</w:t>
      </w:r>
      <w:r w:rsidR="007C1846" w:rsidRPr="00F9769A">
        <w:rPr>
          <w:rFonts w:asciiTheme="majorBidi" w:hAnsiTheme="majorBidi" w:cstheme="majorBidi"/>
          <w:sz w:val="24"/>
          <w:szCs w:val="24"/>
        </w:rPr>
        <w:t xml:space="preserve"> k</w:t>
      </w:r>
      <w:r w:rsidR="004C48A8" w:rsidRPr="00F9769A">
        <w:rPr>
          <w:rFonts w:asciiTheme="majorBidi" w:hAnsiTheme="majorBidi" w:cstheme="majorBidi"/>
          <w:sz w:val="24"/>
          <w:szCs w:val="24"/>
        </w:rPr>
        <w:t>eeping record</w:t>
      </w:r>
      <w:r w:rsidR="007C1846" w:rsidRPr="00F9769A">
        <w:rPr>
          <w:rFonts w:asciiTheme="majorBidi" w:hAnsiTheme="majorBidi" w:cstheme="majorBidi"/>
          <w:sz w:val="24"/>
          <w:szCs w:val="24"/>
        </w:rPr>
        <w:t>s (socio economic data)</w:t>
      </w:r>
      <w:r w:rsidR="004C48A8" w:rsidRPr="00F9769A">
        <w:rPr>
          <w:rFonts w:asciiTheme="majorBidi" w:hAnsiTheme="majorBidi" w:cstheme="majorBidi"/>
          <w:sz w:val="24"/>
          <w:szCs w:val="24"/>
        </w:rPr>
        <w:t xml:space="preserve"> of PAPs disaggregated by gender;</w:t>
      </w:r>
      <w:r w:rsidR="007C1846" w:rsidRPr="00F9769A">
        <w:rPr>
          <w:rFonts w:asciiTheme="majorBidi" w:hAnsiTheme="majorBidi" w:cstheme="majorBidi"/>
          <w:sz w:val="24"/>
          <w:szCs w:val="24"/>
        </w:rPr>
        <w:t xml:space="preserve"> carrying out t</w:t>
      </w:r>
      <w:r w:rsidR="004C48A8" w:rsidRPr="00F9769A">
        <w:rPr>
          <w:rFonts w:asciiTheme="majorBidi" w:hAnsiTheme="majorBidi" w:cstheme="majorBidi"/>
          <w:sz w:val="24"/>
          <w:szCs w:val="24"/>
        </w:rPr>
        <w:t>argeted efforts to ensure meaningful participation of all PAPs (</w:t>
      </w:r>
      <w:r w:rsidR="00FB16A8" w:rsidRPr="00F9769A">
        <w:rPr>
          <w:rFonts w:asciiTheme="majorBidi" w:hAnsiTheme="majorBidi" w:cstheme="majorBidi"/>
          <w:sz w:val="24"/>
          <w:szCs w:val="24"/>
        </w:rPr>
        <w:t>regardless of their age and gender</w:t>
      </w:r>
      <w:r w:rsidR="004C48A8" w:rsidRPr="00F9769A">
        <w:rPr>
          <w:rFonts w:asciiTheme="majorBidi" w:hAnsiTheme="majorBidi" w:cstheme="majorBidi"/>
          <w:sz w:val="24"/>
          <w:szCs w:val="24"/>
        </w:rPr>
        <w:t xml:space="preserve">) </w:t>
      </w:r>
      <w:r w:rsidR="00CE5107" w:rsidRPr="00F9769A">
        <w:rPr>
          <w:rFonts w:asciiTheme="majorBidi" w:hAnsiTheme="majorBidi" w:cstheme="majorBidi"/>
          <w:sz w:val="24"/>
          <w:szCs w:val="24"/>
        </w:rPr>
        <w:t xml:space="preserve">during the resettlement process and exploring social and cultural factors which </w:t>
      </w:r>
      <w:r w:rsidR="00FB16A8" w:rsidRPr="00F9769A">
        <w:rPr>
          <w:rFonts w:asciiTheme="majorBidi" w:hAnsiTheme="majorBidi" w:cstheme="majorBidi"/>
          <w:sz w:val="24"/>
          <w:szCs w:val="24"/>
        </w:rPr>
        <w:t xml:space="preserve">may </w:t>
      </w:r>
      <w:r w:rsidR="00CE5107" w:rsidRPr="00F9769A">
        <w:rPr>
          <w:rFonts w:asciiTheme="majorBidi" w:hAnsiTheme="majorBidi" w:cstheme="majorBidi"/>
          <w:sz w:val="24"/>
          <w:szCs w:val="24"/>
        </w:rPr>
        <w:t>exclude women and other vulnerable groups from participating actively in resettlement planning</w:t>
      </w:r>
      <w:r w:rsidR="00FB16A8" w:rsidRPr="00F9769A">
        <w:rPr>
          <w:rFonts w:asciiTheme="majorBidi" w:hAnsiTheme="majorBidi" w:cstheme="majorBidi"/>
          <w:sz w:val="24"/>
          <w:szCs w:val="24"/>
        </w:rPr>
        <w:t xml:space="preserve"> and implementation</w:t>
      </w:r>
      <w:r w:rsidR="00CE5107" w:rsidRPr="00F9769A">
        <w:rPr>
          <w:rFonts w:asciiTheme="majorBidi" w:hAnsiTheme="majorBidi" w:cstheme="majorBidi"/>
          <w:sz w:val="24"/>
          <w:szCs w:val="24"/>
        </w:rPr>
        <w:t xml:space="preserve">. </w:t>
      </w:r>
    </w:p>
    <w:p w:rsidR="00CF63A2" w:rsidRPr="00F9769A" w:rsidRDefault="00CF63A2" w:rsidP="000E7C62">
      <w:pPr>
        <w:jc w:val="both"/>
        <w:rPr>
          <w:rFonts w:asciiTheme="majorBidi" w:hAnsiTheme="majorBidi" w:cstheme="majorBidi"/>
          <w:sz w:val="24"/>
          <w:szCs w:val="24"/>
        </w:rPr>
      </w:pPr>
      <w:r w:rsidRPr="00F9769A">
        <w:rPr>
          <w:rFonts w:asciiTheme="majorBidi" w:hAnsiTheme="majorBidi" w:cstheme="majorBidi"/>
          <w:sz w:val="24"/>
          <w:szCs w:val="24"/>
        </w:rPr>
        <w:t xml:space="preserve">Once they </w:t>
      </w:r>
      <w:r w:rsidR="000E7C62">
        <w:rPr>
          <w:rFonts w:asciiTheme="majorBidi" w:hAnsiTheme="majorBidi" w:cstheme="majorBidi"/>
          <w:sz w:val="24"/>
          <w:szCs w:val="24"/>
        </w:rPr>
        <w:t>were</w:t>
      </w:r>
      <w:r w:rsidRPr="00F9769A">
        <w:rPr>
          <w:rFonts w:asciiTheme="majorBidi" w:hAnsiTheme="majorBidi" w:cstheme="majorBidi"/>
          <w:sz w:val="24"/>
          <w:szCs w:val="24"/>
        </w:rPr>
        <w:t xml:space="preserve"> on board, resettlement consultants developed Resettlement Action Plans (RAPs) for affected areas. RAP development entailed:</w:t>
      </w:r>
    </w:p>
    <w:p w:rsidR="00CF63A2" w:rsidRPr="00F9769A" w:rsidRDefault="00CF63A2" w:rsidP="000E7C62">
      <w:pPr>
        <w:pStyle w:val="ListParagraph"/>
        <w:numPr>
          <w:ilvl w:val="0"/>
          <w:numId w:val="2"/>
        </w:numPr>
        <w:jc w:val="both"/>
        <w:rPr>
          <w:rFonts w:asciiTheme="majorBidi" w:hAnsiTheme="majorBidi" w:cstheme="majorBidi"/>
          <w:sz w:val="24"/>
          <w:szCs w:val="24"/>
        </w:rPr>
      </w:pPr>
      <w:r w:rsidRPr="00F9769A">
        <w:rPr>
          <w:rFonts w:asciiTheme="majorBidi" w:hAnsiTheme="majorBidi" w:cstheme="majorBidi"/>
          <w:sz w:val="24"/>
          <w:szCs w:val="24"/>
        </w:rPr>
        <w:t>Holding general public gathering</w:t>
      </w:r>
      <w:r w:rsidR="00D13967" w:rsidRPr="00F9769A">
        <w:rPr>
          <w:rFonts w:asciiTheme="majorBidi" w:hAnsiTheme="majorBidi" w:cstheme="majorBidi"/>
          <w:sz w:val="24"/>
          <w:szCs w:val="24"/>
        </w:rPr>
        <w:t>s</w:t>
      </w:r>
      <w:r w:rsidRPr="00F9769A">
        <w:rPr>
          <w:rFonts w:asciiTheme="majorBidi" w:hAnsiTheme="majorBidi" w:cstheme="majorBidi"/>
          <w:sz w:val="24"/>
          <w:szCs w:val="24"/>
        </w:rPr>
        <w:t xml:space="preserve"> to inform the communities about the likely impacts that </w:t>
      </w:r>
      <w:r w:rsidR="000E7C62">
        <w:rPr>
          <w:rFonts w:asciiTheme="majorBidi" w:hAnsiTheme="majorBidi" w:cstheme="majorBidi"/>
          <w:sz w:val="24"/>
          <w:szCs w:val="24"/>
        </w:rPr>
        <w:t>came</w:t>
      </w:r>
      <w:r w:rsidRPr="00F9769A">
        <w:rPr>
          <w:rFonts w:asciiTheme="majorBidi" w:hAnsiTheme="majorBidi" w:cstheme="majorBidi"/>
          <w:sz w:val="24"/>
          <w:szCs w:val="24"/>
        </w:rPr>
        <w:t xml:space="preserve"> as a result of project</w:t>
      </w:r>
      <w:r w:rsidR="000E7C62">
        <w:rPr>
          <w:rFonts w:asciiTheme="majorBidi" w:hAnsiTheme="majorBidi" w:cstheme="majorBidi"/>
          <w:sz w:val="24"/>
          <w:szCs w:val="24"/>
        </w:rPr>
        <w:t>s</w:t>
      </w:r>
      <w:r w:rsidRPr="00F9769A">
        <w:rPr>
          <w:rFonts w:asciiTheme="majorBidi" w:hAnsiTheme="majorBidi" w:cstheme="majorBidi"/>
          <w:sz w:val="24"/>
          <w:szCs w:val="24"/>
        </w:rPr>
        <w:t xml:space="preserve">. </w:t>
      </w:r>
      <w:r w:rsidR="00D13967" w:rsidRPr="00F9769A">
        <w:rPr>
          <w:rFonts w:asciiTheme="majorBidi" w:hAnsiTheme="majorBidi" w:cstheme="majorBidi"/>
          <w:sz w:val="24"/>
          <w:szCs w:val="24"/>
        </w:rPr>
        <w:t xml:space="preserve">These gatherings </w:t>
      </w:r>
      <w:r w:rsidR="000E7C62">
        <w:rPr>
          <w:rFonts w:asciiTheme="majorBidi" w:hAnsiTheme="majorBidi" w:cstheme="majorBidi"/>
          <w:sz w:val="24"/>
          <w:szCs w:val="24"/>
        </w:rPr>
        <w:t>were</w:t>
      </w:r>
      <w:r w:rsidR="00D13967" w:rsidRPr="00F9769A">
        <w:rPr>
          <w:rFonts w:asciiTheme="majorBidi" w:hAnsiTheme="majorBidi" w:cstheme="majorBidi"/>
          <w:sz w:val="24"/>
          <w:szCs w:val="24"/>
        </w:rPr>
        <w:t xml:space="preserve"> organized</w:t>
      </w:r>
      <w:r w:rsidR="000E7C62">
        <w:rPr>
          <w:rFonts w:asciiTheme="majorBidi" w:hAnsiTheme="majorBidi" w:cstheme="majorBidi"/>
          <w:sz w:val="24"/>
          <w:szCs w:val="24"/>
        </w:rPr>
        <w:t xml:space="preserve"> through area chiefs and participation of all groups is encouraged.</w:t>
      </w:r>
      <w:r w:rsidR="00D13967" w:rsidRPr="00F9769A">
        <w:rPr>
          <w:rFonts w:asciiTheme="majorBidi" w:hAnsiTheme="majorBidi" w:cstheme="majorBidi"/>
          <w:sz w:val="24"/>
          <w:szCs w:val="24"/>
        </w:rPr>
        <w:t xml:space="preserve"> </w:t>
      </w:r>
    </w:p>
    <w:p w:rsidR="004C48A8" w:rsidRPr="00F9769A" w:rsidRDefault="004C48A8" w:rsidP="00F231A8">
      <w:pPr>
        <w:pStyle w:val="ListParagraph"/>
        <w:numPr>
          <w:ilvl w:val="0"/>
          <w:numId w:val="2"/>
        </w:numPr>
        <w:jc w:val="both"/>
        <w:rPr>
          <w:rFonts w:asciiTheme="majorBidi" w:hAnsiTheme="majorBidi" w:cstheme="majorBidi"/>
          <w:sz w:val="24"/>
          <w:szCs w:val="24"/>
        </w:rPr>
      </w:pPr>
      <w:r w:rsidRPr="00F9769A">
        <w:rPr>
          <w:rFonts w:asciiTheme="majorBidi" w:hAnsiTheme="majorBidi" w:cstheme="majorBidi"/>
          <w:sz w:val="24"/>
          <w:szCs w:val="24"/>
        </w:rPr>
        <w:t>On</w:t>
      </w:r>
      <w:r w:rsidR="00D13967" w:rsidRPr="00F9769A">
        <w:rPr>
          <w:rFonts w:asciiTheme="majorBidi" w:hAnsiTheme="majorBidi" w:cstheme="majorBidi"/>
          <w:sz w:val="24"/>
          <w:szCs w:val="24"/>
        </w:rPr>
        <w:t xml:space="preserve">ce households which </w:t>
      </w:r>
      <w:r w:rsidR="00F231A8">
        <w:rPr>
          <w:rFonts w:asciiTheme="majorBidi" w:hAnsiTheme="majorBidi" w:cstheme="majorBidi"/>
          <w:sz w:val="24"/>
          <w:szCs w:val="24"/>
        </w:rPr>
        <w:t>were</w:t>
      </w:r>
      <w:r w:rsidR="00D13967" w:rsidRPr="00F9769A">
        <w:rPr>
          <w:rFonts w:asciiTheme="majorBidi" w:hAnsiTheme="majorBidi" w:cstheme="majorBidi"/>
          <w:sz w:val="24"/>
          <w:szCs w:val="24"/>
        </w:rPr>
        <w:t xml:space="preserve"> likely to be affected by the projects </w:t>
      </w:r>
      <w:r w:rsidR="00F231A8">
        <w:rPr>
          <w:rFonts w:asciiTheme="majorBidi" w:hAnsiTheme="majorBidi" w:cstheme="majorBidi"/>
          <w:sz w:val="24"/>
          <w:szCs w:val="24"/>
        </w:rPr>
        <w:t>were</w:t>
      </w:r>
      <w:r w:rsidR="00D13967" w:rsidRPr="00F9769A">
        <w:rPr>
          <w:rFonts w:asciiTheme="majorBidi" w:hAnsiTheme="majorBidi" w:cstheme="majorBidi"/>
          <w:sz w:val="24"/>
          <w:szCs w:val="24"/>
        </w:rPr>
        <w:t xml:space="preserve"> identified,</w:t>
      </w:r>
      <w:r w:rsidR="00D938A0" w:rsidRPr="00F9769A">
        <w:rPr>
          <w:rFonts w:asciiTheme="majorBidi" w:hAnsiTheme="majorBidi" w:cstheme="majorBidi"/>
          <w:sz w:val="24"/>
          <w:szCs w:val="24"/>
        </w:rPr>
        <w:t xml:space="preserve"> the consultants collected data on female, male and child headed households and on elderly and </w:t>
      </w:r>
      <w:r w:rsidR="00D13967" w:rsidRPr="00F9769A">
        <w:rPr>
          <w:rFonts w:asciiTheme="majorBidi" w:hAnsiTheme="majorBidi" w:cstheme="majorBidi"/>
          <w:sz w:val="24"/>
          <w:szCs w:val="24"/>
        </w:rPr>
        <w:t xml:space="preserve">targeted efforts such as holding one </w:t>
      </w:r>
      <w:r w:rsidRPr="00F9769A">
        <w:rPr>
          <w:rFonts w:asciiTheme="majorBidi" w:hAnsiTheme="majorBidi" w:cstheme="majorBidi"/>
          <w:sz w:val="24"/>
          <w:szCs w:val="24"/>
        </w:rPr>
        <w:t xml:space="preserve">on one </w:t>
      </w:r>
      <w:r w:rsidR="00D13967" w:rsidRPr="00F9769A">
        <w:rPr>
          <w:rFonts w:asciiTheme="majorBidi" w:hAnsiTheme="majorBidi" w:cstheme="majorBidi"/>
          <w:sz w:val="24"/>
          <w:szCs w:val="24"/>
        </w:rPr>
        <w:t xml:space="preserve">sessions with each household </w:t>
      </w:r>
      <w:r w:rsidR="00D938A0" w:rsidRPr="00F9769A">
        <w:rPr>
          <w:rFonts w:asciiTheme="majorBidi" w:hAnsiTheme="majorBidi" w:cstheme="majorBidi"/>
          <w:sz w:val="24"/>
          <w:szCs w:val="24"/>
        </w:rPr>
        <w:t>were</w:t>
      </w:r>
      <w:r w:rsidR="00D13967" w:rsidRPr="00F9769A">
        <w:rPr>
          <w:rFonts w:asciiTheme="majorBidi" w:hAnsiTheme="majorBidi" w:cstheme="majorBidi"/>
          <w:sz w:val="24"/>
          <w:szCs w:val="24"/>
        </w:rPr>
        <w:t xml:space="preserve"> done. </w:t>
      </w:r>
      <w:r w:rsidR="006E1623" w:rsidRPr="00F9769A">
        <w:rPr>
          <w:rFonts w:asciiTheme="majorBidi" w:hAnsiTheme="majorBidi" w:cstheme="majorBidi"/>
          <w:sz w:val="24"/>
          <w:szCs w:val="24"/>
        </w:rPr>
        <w:t xml:space="preserve">Previously, land issues were handled mostly by males, but </w:t>
      </w:r>
      <w:r w:rsidR="00D938A0" w:rsidRPr="00F9769A">
        <w:rPr>
          <w:rFonts w:asciiTheme="majorBidi" w:hAnsiTheme="majorBidi" w:cstheme="majorBidi"/>
          <w:sz w:val="24"/>
          <w:szCs w:val="24"/>
        </w:rPr>
        <w:t>lately</w:t>
      </w:r>
      <w:r w:rsidR="006E1623" w:rsidRPr="00F9769A">
        <w:rPr>
          <w:rFonts w:asciiTheme="majorBidi" w:hAnsiTheme="majorBidi" w:cstheme="majorBidi"/>
          <w:sz w:val="24"/>
          <w:szCs w:val="24"/>
        </w:rPr>
        <w:t xml:space="preserve"> women and men have equal rights to own land in Lesotho and this right is upheld by the Legal Capacity of Married Persons Act of 2006 and Land Act of 2010.  Therefore, the consultants ensured that both spouses who are married in community of property are consulted before </w:t>
      </w:r>
      <w:r w:rsidR="00D938A0" w:rsidRPr="00F9769A">
        <w:rPr>
          <w:rFonts w:asciiTheme="majorBidi" w:hAnsiTheme="majorBidi" w:cstheme="majorBidi"/>
          <w:sz w:val="24"/>
          <w:szCs w:val="24"/>
        </w:rPr>
        <w:t>any</w:t>
      </w:r>
      <w:r w:rsidR="006E1623" w:rsidRPr="00F9769A">
        <w:rPr>
          <w:rFonts w:asciiTheme="majorBidi" w:hAnsiTheme="majorBidi" w:cstheme="majorBidi"/>
          <w:sz w:val="24"/>
          <w:szCs w:val="24"/>
        </w:rPr>
        <w:t xml:space="preserve"> decision</w:t>
      </w:r>
      <w:r w:rsidR="00D938A0" w:rsidRPr="00F9769A">
        <w:rPr>
          <w:rFonts w:asciiTheme="majorBidi" w:hAnsiTheme="majorBidi" w:cstheme="majorBidi"/>
          <w:sz w:val="24"/>
          <w:szCs w:val="24"/>
        </w:rPr>
        <w:t>s</w:t>
      </w:r>
      <w:r w:rsidR="006E1623" w:rsidRPr="00F9769A">
        <w:rPr>
          <w:rFonts w:asciiTheme="majorBidi" w:hAnsiTheme="majorBidi" w:cstheme="majorBidi"/>
          <w:sz w:val="24"/>
          <w:szCs w:val="24"/>
        </w:rPr>
        <w:t xml:space="preserve"> </w:t>
      </w:r>
      <w:r w:rsidR="00D938A0" w:rsidRPr="00F9769A">
        <w:rPr>
          <w:rFonts w:asciiTheme="majorBidi" w:hAnsiTheme="majorBidi" w:cstheme="majorBidi"/>
          <w:sz w:val="24"/>
          <w:szCs w:val="24"/>
        </w:rPr>
        <w:t>were</w:t>
      </w:r>
      <w:r w:rsidR="006E1623" w:rsidRPr="00F9769A">
        <w:rPr>
          <w:rFonts w:asciiTheme="majorBidi" w:hAnsiTheme="majorBidi" w:cstheme="majorBidi"/>
          <w:sz w:val="24"/>
          <w:szCs w:val="24"/>
        </w:rPr>
        <w:t xml:space="preserve"> reached.  </w:t>
      </w:r>
    </w:p>
    <w:p w:rsidR="004C48A8" w:rsidRPr="00F9769A" w:rsidRDefault="00EE6ADE" w:rsidP="00F231A8">
      <w:pPr>
        <w:pStyle w:val="ListParagraph"/>
        <w:numPr>
          <w:ilvl w:val="0"/>
          <w:numId w:val="2"/>
        </w:numPr>
        <w:jc w:val="both"/>
        <w:rPr>
          <w:rFonts w:asciiTheme="majorBidi" w:hAnsiTheme="majorBidi" w:cstheme="majorBidi"/>
          <w:sz w:val="24"/>
          <w:szCs w:val="24"/>
        </w:rPr>
      </w:pPr>
      <w:r w:rsidRPr="00F9769A">
        <w:rPr>
          <w:rFonts w:asciiTheme="majorBidi" w:hAnsiTheme="majorBidi" w:cstheme="majorBidi"/>
          <w:sz w:val="24"/>
          <w:szCs w:val="24"/>
        </w:rPr>
        <w:t xml:space="preserve">PAPs were given information </w:t>
      </w:r>
      <w:r w:rsidR="00C442E0" w:rsidRPr="00F9769A">
        <w:rPr>
          <w:rFonts w:asciiTheme="majorBidi" w:hAnsiTheme="majorBidi" w:cstheme="majorBidi"/>
          <w:sz w:val="24"/>
          <w:szCs w:val="24"/>
        </w:rPr>
        <w:t xml:space="preserve">on forms of compensation: </w:t>
      </w:r>
      <w:r w:rsidRPr="00F9769A">
        <w:rPr>
          <w:rFonts w:asciiTheme="majorBidi" w:hAnsiTheme="majorBidi" w:cstheme="majorBidi"/>
          <w:sz w:val="24"/>
          <w:szCs w:val="24"/>
        </w:rPr>
        <w:t>cash and land for land compensation</w:t>
      </w:r>
      <w:r w:rsidR="00C442E0" w:rsidRPr="00F9769A">
        <w:rPr>
          <w:rFonts w:asciiTheme="majorBidi" w:hAnsiTheme="majorBidi" w:cstheme="majorBidi"/>
          <w:sz w:val="24"/>
          <w:szCs w:val="24"/>
        </w:rPr>
        <w:t xml:space="preserve">, to enable them to make informed </w:t>
      </w:r>
      <w:r w:rsidR="00F231A8">
        <w:rPr>
          <w:rFonts w:asciiTheme="majorBidi" w:hAnsiTheme="majorBidi" w:cstheme="majorBidi"/>
          <w:sz w:val="24"/>
          <w:szCs w:val="24"/>
        </w:rPr>
        <w:t>decisions</w:t>
      </w:r>
      <w:r w:rsidRPr="00F9769A">
        <w:rPr>
          <w:rFonts w:asciiTheme="majorBidi" w:hAnsiTheme="majorBidi" w:cstheme="majorBidi"/>
          <w:sz w:val="24"/>
          <w:szCs w:val="24"/>
        </w:rPr>
        <w:t xml:space="preserve">. </w:t>
      </w:r>
      <w:r w:rsidR="00393EC0" w:rsidRPr="00F9769A">
        <w:rPr>
          <w:rFonts w:asciiTheme="majorBidi" w:hAnsiTheme="majorBidi" w:cstheme="majorBidi"/>
          <w:sz w:val="24"/>
          <w:szCs w:val="24"/>
        </w:rPr>
        <w:t>Specific efforts were made to ensure that both women and men benefit from compensation</w:t>
      </w:r>
      <w:r w:rsidR="00703EC3" w:rsidRPr="00F9769A">
        <w:rPr>
          <w:rFonts w:asciiTheme="majorBidi" w:hAnsiTheme="majorBidi" w:cstheme="majorBidi"/>
          <w:sz w:val="24"/>
          <w:szCs w:val="24"/>
        </w:rPr>
        <w:t xml:space="preserve"> (MCC Gender Policy</w:t>
      </w:r>
      <w:r w:rsidR="009A668A" w:rsidRPr="00F9769A">
        <w:rPr>
          <w:rFonts w:asciiTheme="majorBidi" w:hAnsiTheme="majorBidi" w:cstheme="majorBidi"/>
          <w:sz w:val="24"/>
          <w:szCs w:val="24"/>
        </w:rPr>
        <w:t>:2006</w:t>
      </w:r>
      <w:r w:rsidR="00703EC3" w:rsidRPr="00F9769A">
        <w:rPr>
          <w:rFonts w:asciiTheme="majorBidi" w:hAnsiTheme="majorBidi" w:cstheme="majorBidi"/>
          <w:sz w:val="24"/>
          <w:szCs w:val="24"/>
        </w:rPr>
        <w:t>)</w:t>
      </w:r>
      <w:r w:rsidR="00393EC0" w:rsidRPr="00F9769A">
        <w:rPr>
          <w:rFonts w:asciiTheme="majorBidi" w:hAnsiTheme="majorBidi" w:cstheme="majorBidi"/>
          <w:sz w:val="24"/>
          <w:szCs w:val="24"/>
        </w:rPr>
        <w:t>. For instance, when</w:t>
      </w:r>
      <w:r w:rsidR="00F231A8">
        <w:rPr>
          <w:rFonts w:asciiTheme="majorBidi" w:hAnsiTheme="majorBidi" w:cstheme="majorBidi"/>
          <w:sz w:val="24"/>
          <w:szCs w:val="24"/>
        </w:rPr>
        <w:t xml:space="preserve"> PAPs agreed to give their land to the projects</w:t>
      </w:r>
      <w:r w:rsidR="00393EC0" w:rsidRPr="00F9769A">
        <w:rPr>
          <w:rFonts w:asciiTheme="majorBidi" w:hAnsiTheme="majorBidi" w:cstheme="majorBidi"/>
          <w:sz w:val="24"/>
          <w:szCs w:val="24"/>
        </w:rPr>
        <w:t xml:space="preserve">, joint </w:t>
      </w:r>
      <w:r w:rsidR="009A668A" w:rsidRPr="00F9769A">
        <w:rPr>
          <w:rFonts w:asciiTheme="majorBidi" w:hAnsiTheme="majorBidi" w:cstheme="majorBidi"/>
          <w:sz w:val="24"/>
          <w:szCs w:val="24"/>
        </w:rPr>
        <w:t>agreement forms</w:t>
      </w:r>
      <w:r w:rsidR="004C48A8" w:rsidRPr="00F9769A">
        <w:rPr>
          <w:rFonts w:asciiTheme="majorBidi" w:hAnsiTheme="majorBidi" w:cstheme="majorBidi"/>
          <w:sz w:val="24"/>
          <w:szCs w:val="24"/>
        </w:rPr>
        <w:t xml:space="preserve"> </w:t>
      </w:r>
      <w:r w:rsidR="00393EC0" w:rsidRPr="00F9769A">
        <w:rPr>
          <w:rFonts w:asciiTheme="majorBidi" w:hAnsiTheme="majorBidi" w:cstheme="majorBidi"/>
          <w:sz w:val="24"/>
          <w:szCs w:val="24"/>
        </w:rPr>
        <w:t xml:space="preserve">were </w:t>
      </w:r>
      <w:r w:rsidR="00F231A8">
        <w:rPr>
          <w:rFonts w:asciiTheme="majorBidi" w:hAnsiTheme="majorBidi" w:cstheme="majorBidi"/>
          <w:sz w:val="24"/>
          <w:szCs w:val="24"/>
        </w:rPr>
        <w:t xml:space="preserve">designed and </w:t>
      </w:r>
      <w:r w:rsidR="00393EC0" w:rsidRPr="00F9769A">
        <w:rPr>
          <w:rFonts w:asciiTheme="majorBidi" w:hAnsiTheme="majorBidi" w:cstheme="majorBidi"/>
          <w:sz w:val="24"/>
          <w:szCs w:val="24"/>
        </w:rPr>
        <w:t xml:space="preserve">signed by spouses unlike previously whereby only </w:t>
      </w:r>
      <w:r w:rsidR="00F231A8">
        <w:rPr>
          <w:rFonts w:asciiTheme="majorBidi" w:hAnsiTheme="majorBidi" w:cstheme="majorBidi"/>
          <w:sz w:val="24"/>
          <w:szCs w:val="24"/>
        </w:rPr>
        <w:t>male households’</w:t>
      </w:r>
      <w:r w:rsidR="00393EC0" w:rsidRPr="00F9769A">
        <w:rPr>
          <w:rFonts w:asciiTheme="majorBidi" w:hAnsiTheme="majorBidi" w:cstheme="majorBidi"/>
          <w:sz w:val="24"/>
          <w:szCs w:val="24"/>
        </w:rPr>
        <w:t xml:space="preserve"> signature</w:t>
      </w:r>
      <w:r w:rsidR="00F231A8">
        <w:rPr>
          <w:rFonts w:asciiTheme="majorBidi" w:hAnsiTheme="majorBidi" w:cstheme="majorBidi"/>
          <w:sz w:val="24"/>
          <w:szCs w:val="24"/>
        </w:rPr>
        <w:t>s</w:t>
      </w:r>
      <w:r w:rsidR="00393EC0" w:rsidRPr="00F9769A">
        <w:rPr>
          <w:rFonts w:asciiTheme="majorBidi" w:hAnsiTheme="majorBidi" w:cstheme="majorBidi"/>
          <w:sz w:val="24"/>
          <w:szCs w:val="24"/>
        </w:rPr>
        <w:t xml:space="preserve"> would be regarded as representing the </w:t>
      </w:r>
      <w:r w:rsidR="009A668A" w:rsidRPr="00F9769A">
        <w:rPr>
          <w:rFonts w:asciiTheme="majorBidi" w:hAnsiTheme="majorBidi" w:cstheme="majorBidi"/>
          <w:sz w:val="24"/>
          <w:szCs w:val="24"/>
        </w:rPr>
        <w:t xml:space="preserve">whole </w:t>
      </w:r>
      <w:r w:rsidR="00393EC0" w:rsidRPr="00F9769A">
        <w:rPr>
          <w:rFonts w:asciiTheme="majorBidi" w:hAnsiTheme="majorBidi" w:cstheme="majorBidi"/>
          <w:sz w:val="24"/>
          <w:szCs w:val="24"/>
        </w:rPr>
        <w:t>family</w:t>
      </w:r>
      <w:r w:rsidR="009A668A" w:rsidRPr="00F9769A">
        <w:rPr>
          <w:rFonts w:asciiTheme="majorBidi" w:hAnsiTheme="majorBidi" w:cstheme="majorBidi"/>
          <w:sz w:val="24"/>
          <w:szCs w:val="24"/>
        </w:rPr>
        <w:t>, to the disadvantage of married women who were regarded as minors.</w:t>
      </w:r>
    </w:p>
    <w:p w:rsidR="00703EC3" w:rsidRPr="00F9769A" w:rsidRDefault="00703EC3" w:rsidP="00D07422">
      <w:pPr>
        <w:jc w:val="both"/>
        <w:rPr>
          <w:rFonts w:asciiTheme="majorBidi" w:hAnsiTheme="majorBidi" w:cstheme="majorBidi"/>
          <w:sz w:val="24"/>
          <w:szCs w:val="24"/>
        </w:rPr>
      </w:pPr>
      <w:r w:rsidRPr="00F9769A">
        <w:rPr>
          <w:rFonts w:asciiTheme="majorBidi" w:hAnsiTheme="majorBidi" w:cstheme="majorBidi"/>
          <w:sz w:val="24"/>
          <w:szCs w:val="24"/>
        </w:rPr>
        <w:lastRenderedPageBreak/>
        <w:t xml:space="preserve">Before RAP implementation, </w:t>
      </w:r>
      <w:r w:rsidR="00D07422" w:rsidRPr="00F9769A">
        <w:rPr>
          <w:rFonts w:asciiTheme="majorBidi" w:hAnsiTheme="majorBidi" w:cstheme="majorBidi"/>
          <w:sz w:val="24"/>
          <w:szCs w:val="24"/>
        </w:rPr>
        <w:t>all</w:t>
      </w:r>
      <w:r w:rsidRPr="00F9769A">
        <w:rPr>
          <w:rFonts w:asciiTheme="majorBidi" w:hAnsiTheme="majorBidi" w:cstheme="majorBidi"/>
          <w:sz w:val="24"/>
          <w:szCs w:val="24"/>
        </w:rPr>
        <w:t xml:space="preserve"> RAPs </w:t>
      </w:r>
      <w:r w:rsidR="00D07422" w:rsidRPr="00F9769A">
        <w:rPr>
          <w:rFonts w:asciiTheme="majorBidi" w:hAnsiTheme="majorBidi" w:cstheme="majorBidi"/>
          <w:sz w:val="24"/>
          <w:szCs w:val="24"/>
        </w:rPr>
        <w:t>were</w:t>
      </w:r>
      <w:r w:rsidRPr="00F9769A">
        <w:rPr>
          <w:rFonts w:asciiTheme="majorBidi" w:hAnsiTheme="majorBidi" w:cstheme="majorBidi"/>
          <w:sz w:val="24"/>
          <w:szCs w:val="24"/>
        </w:rPr>
        <w:t xml:space="preserve"> shared with </w:t>
      </w:r>
      <w:r w:rsidR="00F231A8">
        <w:rPr>
          <w:rFonts w:asciiTheme="majorBidi" w:hAnsiTheme="majorBidi" w:cstheme="majorBidi"/>
          <w:sz w:val="24"/>
          <w:szCs w:val="24"/>
        </w:rPr>
        <w:t xml:space="preserve">MCA-L for review and </w:t>
      </w:r>
      <w:r w:rsidRPr="00F9769A">
        <w:rPr>
          <w:rFonts w:asciiTheme="majorBidi" w:hAnsiTheme="majorBidi" w:cstheme="majorBidi"/>
          <w:sz w:val="24"/>
          <w:szCs w:val="24"/>
        </w:rPr>
        <w:t xml:space="preserve">MCC for approval. </w:t>
      </w:r>
      <w:r w:rsidR="00D07422" w:rsidRPr="00F9769A">
        <w:rPr>
          <w:rFonts w:asciiTheme="majorBidi" w:hAnsiTheme="majorBidi" w:cstheme="majorBidi"/>
          <w:sz w:val="24"/>
          <w:szCs w:val="24"/>
        </w:rPr>
        <w:t>Once approved, resettlement consultants continued to assist with RAP implementation which entailed:</w:t>
      </w:r>
    </w:p>
    <w:p w:rsidR="00E63725" w:rsidRDefault="004C48A8" w:rsidP="00F231A8">
      <w:pPr>
        <w:pStyle w:val="NormalWeb"/>
        <w:numPr>
          <w:ilvl w:val="0"/>
          <w:numId w:val="2"/>
        </w:numPr>
        <w:jc w:val="both"/>
        <w:rPr>
          <w:rFonts w:asciiTheme="majorBidi" w:hAnsiTheme="majorBidi" w:cstheme="majorBidi"/>
        </w:rPr>
      </w:pPr>
      <w:r w:rsidRPr="00E63725">
        <w:rPr>
          <w:rFonts w:asciiTheme="majorBidi" w:hAnsiTheme="majorBidi" w:cstheme="majorBidi"/>
        </w:rPr>
        <w:t>Establishing from PAPs the preferred mode of payment</w:t>
      </w:r>
      <w:r w:rsidR="00D07422" w:rsidRPr="00E63725">
        <w:rPr>
          <w:rFonts w:asciiTheme="majorBidi" w:hAnsiTheme="majorBidi" w:cstheme="majorBidi"/>
        </w:rPr>
        <w:t>: cash, cheque or compensation to be deposited into the bank account. Paying cash was not a preferred option by MCA-L, therefore, some PAPs opted for che</w:t>
      </w:r>
      <w:r w:rsidR="004971C8" w:rsidRPr="00E63725">
        <w:rPr>
          <w:rFonts w:asciiTheme="majorBidi" w:hAnsiTheme="majorBidi" w:cstheme="majorBidi"/>
        </w:rPr>
        <w:t>ck</w:t>
      </w:r>
      <w:r w:rsidR="00D07422" w:rsidRPr="00E63725">
        <w:rPr>
          <w:rFonts w:asciiTheme="majorBidi" w:hAnsiTheme="majorBidi" w:cstheme="majorBidi"/>
        </w:rPr>
        <w:t>s and agreed on</w:t>
      </w:r>
      <w:r w:rsidRPr="00E63725">
        <w:rPr>
          <w:rFonts w:asciiTheme="majorBidi" w:hAnsiTheme="majorBidi" w:cstheme="majorBidi"/>
        </w:rPr>
        <w:t xml:space="preserve"> </w:t>
      </w:r>
      <w:r w:rsidR="00D938A0" w:rsidRPr="00E63725">
        <w:rPr>
          <w:rFonts w:asciiTheme="majorBidi" w:hAnsiTheme="majorBidi" w:cstheme="majorBidi"/>
        </w:rPr>
        <w:t>the</w:t>
      </w:r>
      <w:r w:rsidRPr="00E63725">
        <w:rPr>
          <w:rFonts w:asciiTheme="majorBidi" w:hAnsiTheme="majorBidi" w:cstheme="majorBidi"/>
        </w:rPr>
        <w:t xml:space="preserve"> name </w:t>
      </w:r>
      <w:r w:rsidR="00D07422" w:rsidRPr="00E63725">
        <w:rPr>
          <w:rFonts w:asciiTheme="majorBidi" w:hAnsiTheme="majorBidi" w:cstheme="majorBidi"/>
        </w:rPr>
        <w:t>to be reflected on the che</w:t>
      </w:r>
      <w:r w:rsidR="00D938A0" w:rsidRPr="00E63725">
        <w:rPr>
          <w:rFonts w:asciiTheme="majorBidi" w:hAnsiTheme="majorBidi" w:cstheme="majorBidi"/>
        </w:rPr>
        <w:t>ck</w:t>
      </w:r>
      <w:r w:rsidR="00D07422" w:rsidRPr="00E63725">
        <w:rPr>
          <w:rFonts w:asciiTheme="majorBidi" w:hAnsiTheme="majorBidi" w:cstheme="majorBidi"/>
        </w:rPr>
        <w:t xml:space="preserve"> under land regularization </w:t>
      </w:r>
      <w:r w:rsidR="00D938A0" w:rsidRPr="00E63725">
        <w:rPr>
          <w:rFonts w:asciiTheme="majorBidi" w:hAnsiTheme="majorBidi" w:cstheme="majorBidi"/>
        </w:rPr>
        <w:t>activity</w:t>
      </w:r>
      <w:r w:rsidR="00D07422" w:rsidRPr="00E63725">
        <w:rPr>
          <w:rFonts w:asciiTheme="majorBidi" w:hAnsiTheme="majorBidi" w:cstheme="majorBidi"/>
        </w:rPr>
        <w:t xml:space="preserve">. However, under Metolong Authority, it was decided that compensation would be deposited into PAPs bank accounts, but a high percentage of PAPs did not have bank accounts and had to be assisted by the project to open them. </w:t>
      </w:r>
      <w:r w:rsidR="004F37F9" w:rsidRPr="00E63725">
        <w:rPr>
          <w:rFonts w:asciiTheme="majorBidi" w:hAnsiTheme="majorBidi" w:cstheme="majorBidi"/>
        </w:rPr>
        <w:t xml:space="preserve">As they opened accounts, they were encouraged to open joint accounts </w:t>
      </w:r>
      <w:r w:rsidR="00893444" w:rsidRPr="00E63725">
        <w:rPr>
          <w:rFonts w:asciiTheme="majorBidi" w:hAnsiTheme="majorBidi" w:cstheme="majorBidi"/>
        </w:rPr>
        <w:t xml:space="preserve">to ensure that both spouses benefit from compensation. </w:t>
      </w:r>
      <w:r w:rsidR="004971C8" w:rsidRPr="00E63725">
        <w:rPr>
          <w:rFonts w:asciiTheme="majorBidi" w:hAnsiTheme="majorBidi" w:cstheme="majorBidi"/>
        </w:rPr>
        <w:t>Some spouses even opted for separate cash compensation to avoid the risk of spending of compensation by one partner without another</w:t>
      </w:r>
      <w:r w:rsidR="008C0DFD" w:rsidRPr="00E63725">
        <w:rPr>
          <w:rFonts w:asciiTheme="majorBidi" w:hAnsiTheme="majorBidi" w:cstheme="majorBidi"/>
        </w:rPr>
        <w:t>’s</w:t>
      </w:r>
      <w:r w:rsidR="004971C8" w:rsidRPr="00E63725">
        <w:rPr>
          <w:rFonts w:asciiTheme="majorBidi" w:hAnsiTheme="majorBidi" w:cstheme="majorBidi"/>
        </w:rPr>
        <w:t xml:space="preserve"> knowledge. </w:t>
      </w:r>
      <w:r w:rsidR="008C0DFD" w:rsidRPr="00E63725">
        <w:rPr>
          <w:rFonts w:asciiTheme="majorBidi" w:hAnsiTheme="majorBidi" w:cstheme="majorBidi"/>
        </w:rPr>
        <w:t xml:space="preserve">The biggest lesson to ensure compliance with OP4.12 </w:t>
      </w:r>
      <w:r w:rsidR="00F231A8">
        <w:rPr>
          <w:rFonts w:asciiTheme="majorBidi" w:hAnsiTheme="majorBidi" w:cstheme="majorBidi"/>
        </w:rPr>
        <w:t xml:space="preserve">also </w:t>
      </w:r>
      <w:r w:rsidR="008C0DFD" w:rsidRPr="00E63725">
        <w:rPr>
          <w:rFonts w:asciiTheme="majorBidi" w:hAnsiTheme="majorBidi" w:cstheme="majorBidi"/>
        </w:rPr>
        <w:t xml:space="preserve">stemmed from looking after the needs of PAPs especially an elderly woman under health project </w:t>
      </w:r>
      <w:r w:rsidR="00E63725" w:rsidRPr="00E63725">
        <w:rPr>
          <w:rFonts w:asciiTheme="majorBidi" w:hAnsiTheme="majorBidi" w:cstheme="majorBidi"/>
        </w:rPr>
        <w:t xml:space="preserve">who was taken by ESA Section of </w:t>
      </w:r>
      <w:r w:rsidR="008C0DFD" w:rsidRPr="00E63725">
        <w:rPr>
          <w:rFonts w:asciiTheme="majorBidi" w:hAnsiTheme="majorBidi" w:cstheme="majorBidi"/>
        </w:rPr>
        <w:t xml:space="preserve">MCA-L to a bank where her money had been deposited and </w:t>
      </w:r>
      <w:r w:rsidR="00F231A8">
        <w:rPr>
          <w:rFonts w:asciiTheme="majorBidi" w:hAnsiTheme="majorBidi" w:cstheme="majorBidi"/>
        </w:rPr>
        <w:t>was assisted to</w:t>
      </w:r>
      <w:r w:rsidR="008C0DFD" w:rsidRPr="00E63725">
        <w:rPr>
          <w:rFonts w:asciiTheme="majorBidi" w:hAnsiTheme="majorBidi" w:cstheme="majorBidi"/>
        </w:rPr>
        <w:t xml:space="preserve"> understand the “electronic” transfer of funds. </w:t>
      </w:r>
      <w:r w:rsidR="00E63725" w:rsidRPr="00E63725">
        <w:rPr>
          <w:rFonts w:asciiTheme="majorBidi" w:hAnsiTheme="majorBidi" w:cstheme="majorBidi"/>
        </w:rPr>
        <w:t>The bank was 200 miles away.</w:t>
      </w:r>
    </w:p>
    <w:p w:rsidR="00F231A8" w:rsidRDefault="006B1A60" w:rsidP="00F231A8">
      <w:pPr>
        <w:pStyle w:val="NormalWeb"/>
        <w:numPr>
          <w:ilvl w:val="0"/>
          <w:numId w:val="2"/>
        </w:numPr>
        <w:jc w:val="both"/>
        <w:rPr>
          <w:rFonts w:asciiTheme="majorBidi" w:hAnsiTheme="majorBidi" w:cstheme="majorBidi"/>
        </w:rPr>
      </w:pPr>
      <w:r w:rsidRPr="00E63725">
        <w:rPr>
          <w:rFonts w:asciiTheme="majorBidi" w:hAnsiTheme="majorBidi" w:cstheme="majorBidi"/>
        </w:rPr>
        <w:t>As part of income restoration programs, PAPs were provided with f</w:t>
      </w:r>
      <w:r w:rsidR="004C48A8" w:rsidRPr="00E63725">
        <w:rPr>
          <w:rFonts w:asciiTheme="majorBidi" w:hAnsiTheme="majorBidi" w:cstheme="majorBidi"/>
        </w:rPr>
        <w:t>inancial</w:t>
      </w:r>
      <w:r w:rsidR="00B16457" w:rsidRPr="00E63725">
        <w:rPr>
          <w:rFonts w:asciiTheme="majorBidi" w:hAnsiTheme="majorBidi" w:cstheme="majorBidi"/>
        </w:rPr>
        <w:t xml:space="preserve"> </w:t>
      </w:r>
      <w:r w:rsidR="004C48A8" w:rsidRPr="00E63725">
        <w:rPr>
          <w:rFonts w:asciiTheme="majorBidi" w:hAnsiTheme="majorBidi" w:cstheme="majorBidi"/>
        </w:rPr>
        <w:t xml:space="preserve">management training before </w:t>
      </w:r>
      <w:r w:rsidRPr="00E63725">
        <w:rPr>
          <w:rFonts w:asciiTheme="majorBidi" w:hAnsiTheme="majorBidi" w:cstheme="majorBidi"/>
        </w:rPr>
        <w:t>they</w:t>
      </w:r>
      <w:r w:rsidR="004C48A8" w:rsidRPr="00E63725">
        <w:rPr>
          <w:rFonts w:asciiTheme="majorBidi" w:hAnsiTheme="majorBidi" w:cstheme="majorBidi"/>
        </w:rPr>
        <w:t xml:space="preserve"> received cash compensation</w:t>
      </w:r>
      <w:r w:rsidR="00B16457" w:rsidRPr="00E63725">
        <w:rPr>
          <w:rFonts w:asciiTheme="majorBidi" w:hAnsiTheme="majorBidi" w:cstheme="majorBidi"/>
        </w:rPr>
        <w:t xml:space="preserve"> under all projects except WASCO</w:t>
      </w:r>
      <w:r w:rsidRPr="00E63725">
        <w:rPr>
          <w:rFonts w:asciiTheme="majorBidi" w:hAnsiTheme="majorBidi" w:cstheme="majorBidi"/>
        </w:rPr>
        <w:t xml:space="preserve"> project</w:t>
      </w:r>
      <w:r w:rsidR="00B16457" w:rsidRPr="00E63725">
        <w:rPr>
          <w:rFonts w:asciiTheme="majorBidi" w:hAnsiTheme="majorBidi" w:cstheme="majorBidi"/>
        </w:rPr>
        <w:t>. The projects collaborated with BEDCO and Lesotho Post Bank to provide</w:t>
      </w:r>
      <w:r w:rsidR="00F231A8">
        <w:rPr>
          <w:rFonts w:asciiTheme="majorBidi" w:hAnsiTheme="majorBidi" w:cstheme="majorBidi"/>
        </w:rPr>
        <w:t xml:space="preserve"> PAPs</w:t>
      </w:r>
      <w:r w:rsidR="00B16457" w:rsidRPr="00E63725">
        <w:rPr>
          <w:rFonts w:asciiTheme="majorBidi" w:hAnsiTheme="majorBidi" w:cstheme="majorBidi"/>
        </w:rPr>
        <w:t xml:space="preserve"> </w:t>
      </w:r>
      <w:r w:rsidRPr="00E63725">
        <w:rPr>
          <w:rFonts w:asciiTheme="majorBidi" w:hAnsiTheme="majorBidi" w:cstheme="majorBidi"/>
        </w:rPr>
        <w:t>with ideas on starting small businesses and investment options</w:t>
      </w:r>
      <w:r w:rsidR="00B16457" w:rsidRPr="00E63725">
        <w:rPr>
          <w:rFonts w:asciiTheme="majorBidi" w:hAnsiTheme="majorBidi" w:cstheme="majorBidi"/>
        </w:rPr>
        <w:t xml:space="preserve">. It is yet to be established whether any of the PAPs invested their money or started businesses at 3 months intervals as part of monitoring. </w:t>
      </w:r>
      <w:r w:rsidRPr="00E63725">
        <w:rPr>
          <w:rFonts w:asciiTheme="majorBidi" w:hAnsiTheme="majorBidi" w:cstheme="majorBidi"/>
        </w:rPr>
        <w:t>Apart from the training, some PAPs are benefiting from employment opportunities generated by the project</w:t>
      </w:r>
      <w:r w:rsidR="00F231A8">
        <w:rPr>
          <w:rFonts w:asciiTheme="majorBidi" w:hAnsiTheme="majorBidi" w:cstheme="majorBidi"/>
        </w:rPr>
        <w:t xml:space="preserve"> around their communities</w:t>
      </w:r>
      <w:r w:rsidRPr="00E63725">
        <w:rPr>
          <w:rFonts w:asciiTheme="majorBidi" w:hAnsiTheme="majorBidi" w:cstheme="majorBidi"/>
        </w:rPr>
        <w:t xml:space="preserve">. </w:t>
      </w:r>
    </w:p>
    <w:p w:rsidR="004C48A8" w:rsidRPr="00F231A8" w:rsidRDefault="00B16457" w:rsidP="00F231A8">
      <w:pPr>
        <w:pStyle w:val="NormalWeb"/>
        <w:numPr>
          <w:ilvl w:val="0"/>
          <w:numId w:val="2"/>
        </w:numPr>
        <w:jc w:val="both"/>
        <w:rPr>
          <w:rFonts w:asciiTheme="majorBidi" w:hAnsiTheme="majorBidi" w:cstheme="majorBidi"/>
        </w:rPr>
      </w:pPr>
      <w:r w:rsidRPr="00F231A8">
        <w:rPr>
          <w:rFonts w:asciiTheme="majorBidi" w:hAnsiTheme="majorBidi" w:cstheme="majorBidi"/>
        </w:rPr>
        <w:t>In the case of spouses married in community of property, projects ensured that all PAPs get legal right to land allocated as part of resettlement package. For instance, the projects e</w:t>
      </w:r>
      <w:r w:rsidR="004C48A8" w:rsidRPr="00F231A8">
        <w:rPr>
          <w:rFonts w:asciiTheme="majorBidi" w:hAnsiTheme="majorBidi" w:cstheme="majorBidi"/>
        </w:rPr>
        <w:t>nsure</w:t>
      </w:r>
      <w:r w:rsidRPr="00F231A8">
        <w:rPr>
          <w:rFonts w:asciiTheme="majorBidi" w:hAnsiTheme="majorBidi" w:cstheme="majorBidi"/>
        </w:rPr>
        <w:t>d</w:t>
      </w:r>
      <w:r w:rsidR="004C48A8" w:rsidRPr="00F231A8">
        <w:rPr>
          <w:rFonts w:asciiTheme="majorBidi" w:hAnsiTheme="majorBidi" w:cstheme="majorBidi"/>
        </w:rPr>
        <w:t xml:space="preserve"> that </w:t>
      </w:r>
      <w:r w:rsidRPr="00F231A8">
        <w:rPr>
          <w:rFonts w:asciiTheme="majorBidi" w:hAnsiTheme="majorBidi" w:cstheme="majorBidi"/>
        </w:rPr>
        <w:t>spouses</w:t>
      </w:r>
      <w:r w:rsidR="004C48A8" w:rsidRPr="00F231A8">
        <w:rPr>
          <w:rFonts w:asciiTheme="majorBidi" w:hAnsiTheme="majorBidi" w:cstheme="majorBidi"/>
        </w:rPr>
        <w:t xml:space="preserve"> receive</w:t>
      </w:r>
      <w:r w:rsidRPr="00F231A8">
        <w:rPr>
          <w:rFonts w:asciiTheme="majorBidi" w:hAnsiTheme="majorBidi" w:cstheme="majorBidi"/>
        </w:rPr>
        <w:t>d</w:t>
      </w:r>
      <w:r w:rsidR="00F231A8">
        <w:rPr>
          <w:rFonts w:asciiTheme="majorBidi" w:hAnsiTheme="majorBidi" w:cstheme="majorBidi"/>
        </w:rPr>
        <w:t xml:space="preserve"> joint land titles, unlike previously when only a male household held’s name was the only one reflected on the land title. </w:t>
      </w:r>
    </w:p>
    <w:p w:rsidR="006B1A60" w:rsidRPr="00F231A8" w:rsidRDefault="006B1A60" w:rsidP="00F231A8">
      <w:pPr>
        <w:pStyle w:val="ListParagraph"/>
        <w:numPr>
          <w:ilvl w:val="0"/>
          <w:numId w:val="11"/>
        </w:numPr>
        <w:jc w:val="both"/>
        <w:rPr>
          <w:rFonts w:asciiTheme="majorBidi" w:hAnsiTheme="majorBidi" w:cstheme="majorBidi"/>
          <w:b/>
          <w:bCs/>
          <w:sz w:val="24"/>
          <w:szCs w:val="24"/>
        </w:rPr>
      </w:pPr>
      <w:r w:rsidRPr="00F231A8">
        <w:rPr>
          <w:rFonts w:asciiTheme="majorBidi" w:hAnsiTheme="majorBidi" w:cstheme="majorBidi"/>
          <w:b/>
          <w:bCs/>
          <w:sz w:val="24"/>
          <w:szCs w:val="24"/>
        </w:rPr>
        <w:t xml:space="preserve">Monitoring </w:t>
      </w:r>
    </w:p>
    <w:p w:rsidR="00E63725" w:rsidRPr="00F231A8" w:rsidRDefault="006B1A60" w:rsidP="00F231A8">
      <w:pPr>
        <w:jc w:val="both"/>
        <w:rPr>
          <w:rFonts w:asciiTheme="majorBidi" w:hAnsiTheme="majorBidi" w:cstheme="majorBidi"/>
          <w:sz w:val="24"/>
          <w:szCs w:val="24"/>
        </w:rPr>
      </w:pPr>
      <w:r w:rsidRPr="00F9769A">
        <w:rPr>
          <w:rFonts w:asciiTheme="majorBidi" w:hAnsiTheme="majorBidi" w:cstheme="majorBidi"/>
          <w:sz w:val="24"/>
          <w:szCs w:val="24"/>
        </w:rPr>
        <w:t xml:space="preserve">As part of monitoring of resettlement activities under different projects, Environmental and Social Assessment (ESA) section compiled PAPs satisfaction reports for 6 health centers to be relocated and land regularization activity. The reports concluded that PAPs were fully informed and meaningfully consulted on resettlement planning and implementation (RAP implementation reports:2011). PAPs are yet to be provided with information on reinstatement of fences under land regularization activity, once fences are reinstated, ESA section will determine the level of satisfaction of all PAPs especially vulnerable groups. </w:t>
      </w:r>
    </w:p>
    <w:p w:rsidR="00E63725" w:rsidRPr="00F231A8" w:rsidRDefault="00BE181D" w:rsidP="00F231A8">
      <w:pPr>
        <w:pStyle w:val="ListParagraph"/>
        <w:numPr>
          <w:ilvl w:val="0"/>
          <w:numId w:val="11"/>
        </w:numPr>
        <w:jc w:val="both"/>
        <w:rPr>
          <w:rFonts w:asciiTheme="majorBidi" w:hAnsiTheme="majorBidi" w:cstheme="majorBidi"/>
          <w:b/>
          <w:bCs/>
          <w:sz w:val="24"/>
          <w:szCs w:val="24"/>
        </w:rPr>
      </w:pPr>
      <w:r w:rsidRPr="00F231A8">
        <w:rPr>
          <w:rFonts w:asciiTheme="majorBidi" w:hAnsiTheme="majorBidi" w:cstheme="majorBidi"/>
          <w:b/>
          <w:bCs/>
          <w:sz w:val="24"/>
          <w:szCs w:val="24"/>
        </w:rPr>
        <w:t xml:space="preserve">Challenges </w:t>
      </w:r>
    </w:p>
    <w:p w:rsidR="008B2337" w:rsidRPr="00F9769A" w:rsidRDefault="00BE181D" w:rsidP="00F231A8">
      <w:pPr>
        <w:pStyle w:val="ListParagraph"/>
        <w:numPr>
          <w:ilvl w:val="0"/>
          <w:numId w:val="7"/>
        </w:numPr>
        <w:jc w:val="both"/>
        <w:rPr>
          <w:rFonts w:asciiTheme="majorBidi" w:hAnsiTheme="majorBidi" w:cstheme="majorBidi"/>
          <w:sz w:val="24"/>
          <w:szCs w:val="24"/>
        </w:rPr>
      </w:pPr>
      <w:r w:rsidRPr="00F9769A">
        <w:rPr>
          <w:rFonts w:asciiTheme="majorBidi" w:hAnsiTheme="majorBidi" w:cstheme="majorBidi"/>
          <w:sz w:val="24"/>
          <w:szCs w:val="24"/>
        </w:rPr>
        <w:t>One of the r</w:t>
      </w:r>
      <w:r w:rsidR="001D7CAA" w:rsidRPr="00F9769A">
        <w:rPr>
          <w:rFonts w:asciiTheme="majorBidi" w:hAnsiTheme="majorBidi" w:cstheme="majorBidi"/>
          <w:sz w:val="24"/>
          <w:szCs w:val="24"/>
        </w:rPr>
        <w:t>isk</w:t>
      </w:r>
      <w:r w:rsidRPr="00F9769A">
        <w:rPr>
          <w:rFonts w:asciiTheme="majorBidi" w:hAnsiTheme="majorBidi" w:cstheme="majorBidi"/>
          <w:sz w:val="24"/>
          <w:szCs w:val="24"/>
        </w:rPr>
        <w:t xml:space="preserve">s which </w:t>
      </w:r>
      <w:r w:rsidR="00F231A8">
        <w:rPr>
          <w:rFonts w:asciiTheme="majorBidi" w:hAnsiTheme="majorBidi" w:cstheme="majorBidi"/>
          <w:sz w:val="24"/>
          <w:szCs w:val="24"/>
        </w:rPr>
        <w:t>was</w:t>
      </w:r>
      <w:r w:rsidRPr="00F9769A">
        <w:rPr>
          <w:rFonts w:asciiTheme="majorBidi" w:hAnsiTheme="majorBidi" w:cstheme="majorBidi"/>
          <w:sz w:val="24"/>
          <w:szCs w:val="24"/>
        </w:rPr>
        <w:t xml:space="preserve"> identified </w:t>
      </w:r>
      <w:r w:rsidR="00F231A8">
        <w:rPr>
          <w:rFonts w:asciiTheme="majorBidi" w:hAnsiTheme="majorBidi" w:cstheme="majorBidi"/>
          <w:sz w:val="24"/>
          <w:szCs w:val="24"/>
        </w:rPr>
        <w:t>is</w:t>
      </w:r>
      <w:r w:rsidRPr="00F9769A">
        <w:rPr>
          <w:rFonts w:asciiTheme="majorBidi" w:hAnsiTheme="majorBidi" w:cstheme="majorBidi"/>
          <w:sz w:val="24"/>
          <w:szCs w:val="24"/>
        </w:rPr>
        <w:t xml:space="preserve"> </w:t>
      </w:r>
      <w:r w:rsidR="00014884" w:rsidRPr="00F9769A">
        <w:rPr>
          <w:rFonts w:asciiTheme="majorBidi" w:hAnsiTheme="majorBidi" w:cstheme="majorBidi"/>
          <w:sz w:val="24"/>
          <w:szCs w:val="24"/>
        </w:rPr>
        <w:t>social impact of d</w:t>
      </w:r>
      <w:r w:rsidR="001D7CAA" w:rsidRPr="00F9769A">
        <w:rPr>
          <w:rFonts w:asciiTheme="majorBidi" w:hAnsiTheme="majorBidi" w:cstheme="majorBidi"/>
          <w:sz w:val="24"/>
          <w:szCs w:val="24"/>
        </w:rPr>
        <w:t>islocation of PAPs under different project</w:t>
      </w:r>
      <w:r w:rsidR="00014884" w:rsidRPr="00F9769A">
        <w:rPr>
          <w:rFonts w:asciiTheme="majorBidi" w:hAnsiTheme="majorBidi" w:cstheme="majorBidi"/>
          <w:sz w:val="24"/>
          <w:szCs w:val="24"/>
        </w:rPr>
        <w:t>s</w:t>
      </w:r>
      <w:r w:rsidRPr="00F9769A">
        <w:rPr>
          <w:rFonts w:asciiTheme="majorBidi" w:hAnsiTheme="majorBidi" w:cstheme="majorBidi"/>
          <w:sz w:val="24"/>
          <w:szCs w:val="24"/>
        </w:rPr>
        <w:t>.</w:t>
      </w:r>
      <w:r w:rsidR="00014884" w:rsidRPr="00F9769A">
        <w:rPr>
          <w:rFonts w:asciiTheme="majorBidi" w:hAnsiTheme="majorBidi" w:cstheme="majorBidi"/>
          <w:sz w:val="24"/>
          <w:szCs w:val="24"/>
        </w:rPr>
        <w:t xml:space="preserve"> </w:t>
      </w:r>
      <w:r w:rsidRPr="00F9769A">
        <w:rPr>
          <w:rFonts w:asciiTheme="majorBidi" w:hAnsiTheme="majorBidi" w:cstheme="majorBidi"/>
          <w:sz w:val="24"/>
          <w:szCs w:val="24"/>
        </w:rPr>
        <w:t xml:space="preserve">However, not much was </w:t>
      </w:r>
      <w:r w:rsidR="00132029" w:rsidRPr="00F9769A">
        <w:rPr>
          <w:rFonts w:asciiTheme="majorBidi" w:hAnsiTheme="majorBidi" w:cstheme="majorBidi"/>
          <w:sz w:val="24"/>
          <w:szCs w:val="24"/>
        </w:rPr>
        <w:t xml:space="preserve">done </w:t>
      </w:r>
      <w:r w:rsidRPr="00F9769A">
        <w:rPr>
          <w:rFonts w:asciiTheme="majorBidi" w:hAnsiTheme="majorBidi" w:cstheme="majorBidi"/>
          <w:sz w:val="24"/>
          <w:szCs w:val="24"/>
        </w:rPr>
        <w:t xml:space="preserve">to establish the impact of dislocation on women, men and children. </w:t>
      </w:r>
      <w:r w:rsidR="001D7CAA" w:rsidRPr="00F9769A">
        <w:rPr>
          <w:rFonts w:asciiTheme="majorBidi" w:hAnsiTheme="majorBidi" w:cstheme="majorBidi"/>
          <w:sz w:val="24"/>
          <w:szCs w:val="24"/>
        </w:rPr>
        <w:t xml:space="preserve"> </w:t>
      </w:r>
      <w:r w:rsidRPr="00F9769A">
        <w:rPr>
          <w:rFonts w:asciiTheme="majorBidi" w:hAnsiTheme="majorBidi" w:cstheme="majorBidi"/>
          <w:sz w:val="24"/>
          <w:szCs w:val="24"/>
        </w:rPr>
        <w:t>For instance, whether or not</w:t>
      </w:r>
      <w:r w:rsidR="001D7CAA" w:rsidRPr="00F9769A">
        <w:rPr>
          <w:rFonts w:asciiTheme="majorBidi" w:hAnsiTheme="majorBidi" w:cstheme="majorBidi"/>
          <w:sz w:val="24"/>
          <w:szCs w:val="24"/>
        </w:rPr>
        <w:t xml:space="preserve"> it </w:t>
      </w:r>
      <w:r w:rsidRPr="00F9769A">
        <w:rPr>
          <w:rFonts w:asciiTheme="majorBidi" w:hAnsiTheme="majorBidi" w:cstheme="majorBidi"/>
          <w:sz w:val="24"/>
          <w:szCs w:val="24"/>
        </w:rPr>
        <w:t>broke</w:t>
      </w:r>
      <w:r w:rsidR="001D7CAA" w:rsidRPr="00F9769A">
        <w:rPr>
          <w:rFonts w:asciiTheme="majorBidi" w:hAnsiTheme="majorBidi" w:cstheme="majorBidi"/>
          <w:sz w:val="24"/>
          <w:szCs w:val="24"/>
        </w:rPr>
        <w:t xml:space="preserve"> </w:t>
      </w:r>
      <w:r w:rsidR="00132029" w:rsidRPr="00F9769A">
        <w:rPr>
          <w:rFonts w:asciiTheme="majorBidi" w:hAnsiTheme="majorBidi" w:cstheme="majorBidi"/>
          <w:sz w:val="24"/>
          <w:szCs w:val="24"/>
        </w:rPr>
        <w:t xml:space="preserve">social </w:t>
      </w:r>
      <w:r w:rsidR="001D7CAA" w:rsidRPr="00F9769A">
        <w:rPr>
          <w:rFonts w:asciiTheme="majorBidi" w:hAnsiTheme="majorBidi" w:cstheme="majorBidi"/>
          <w:sz w:val="24"/>
          <w:szCs w:val="24"/>
        </w:rPr>
        <w:t xml:space="preserve">networks which </w:t>
      </w:r>
      <w:r w:rsidR="001D7CAA" w:rsidRPr="00F9769A">
        <w:rPr>
          <w:rFonts w:asciiTheme="majorBidi" w:hAnsiTheme="majorBidi" w:cstheme="majorBidi"/>
          <w:sz w:val="24"/>
          <w:szCs w:val="24"/>
        </w:rPr>
        <w:lastRenderedPageBreak/>
        <w:t xml:space="preserve">were important </w:t>
      </w:r>
      <w:r w:rsidR="00132029" w:rsidRPr="00F9769A">
        <w:rPr>
          <w:rFonts w:asciiTheme="majorBidi" w:hAnsiTheme="majorBidi" w:cstheme="majorBidi"/>
          <w:sz w:val="24"/>
          <w:szCs w:val="24"/>
        </w:rPr>
        <w:t xml:space="preserve">especially </w:t>
      </w:r>
      <w:r w:rsidR="001D7CAA" w:rsidRPr="00F9769A">
        <w:rPr>
          <w:rFonts w:asciiTheme="majorBidi" w:hAnsiTheme="majorBidi" w:cstheme="majorBidi"/>
          <w:sz w:val="24"/>
          <w:szCs w:val="24"/>
        </w:rPr>
        <w:t xml:space="preserve">to </w:t>
      </w:r>
      <w:r w:rsidR="00132029" w:rsidRPr="00F9769A">
        <w:rPr>
          <w:rFonts w:asciiTheme="majorBidi" w:hAnsiTheme="majorBidi" w:cstheme="majorBidi"/>
          <w:sz w:val="24"/>
          <w:szCs w:val="24"/>
        </w:rPr>
        <w:t xml:space="preserve">female </w:t>
      </w:r>
      <w:r w:rsidR="001D7CAA" w:rsidRPr="00F9769A">
        <w:rPr>
          <w:rFonts w:asciiTheme="majorBidi" w:hAnsiTheme="majorBidi" w:cstheme="majorBidi"/>
          <w:sz w:val="24"/>
          <w:szCs w:val="24"/>
        </w:rPr>
        <w:t>PAPs</w:t>
      </w:r>
      <w:r w:rsidRPr="00F9769A">
        <w:rPr>
          <w:rFonts w:asciiTheme="majorBidi" w:hAnsiTheme="majorBidi" w:cstheme="majorBidi"/>
          <w:sz w:val="24"/>
          <w:szCs w:val="24"/>
        </w:rPr>
        <w:t xml:space="preserve">, whether it resulted in </w:t>
      </w:r>
      <w:proofErr w:type="spellStart"/>
      <w:r w:rsidR="00132029" w:rsidRPr="00F9769A">
        <w:rPr>
          <w:rFonts w:asciiTheme="majorBidi" w:hAnsiTheme="majorBidi" w:cstheme="majorBidi"/>
          <w:sz w:val="24"/>
          <w:szCs w:val="24"/>
        </w:rPr>
        <w:t>PAPs’</w:t>
      </w:r>
      <w:proofErr w:type="spellEnd"/>
      <w:r w:rsidR="00132029" w:rsidRPr="00F9769A">
        <w:rPr>
          <w:rFonts w:asciiTheme="majorBidi" w:hAnsiTheme="majorBidi" w:cstheme="majorBidi"/>
          <w:sz w:val="24"/>
          <w:szCs w:val="24"/>
        </w:rPr>
        <w:t xml:space="preserve"> exposure to </w:t>
      </w:r>
      <w:r w:rsidRPr="00F9769A">
        <w:rPr>
          <w:rFonts w:asciiTheme="majorBidi" w:hAnsiTheme="majorBidi" w:cstheme="majorBidi"/>
          <w:sz w:val="24"/>
          <w:szCs w:val="24"/>
        </w:rPr>
        <w:t>Gender Based Violence (</w:t>
      </w:r>
      <w:r w:rsidR="001D7CAA" w:rsidRPr="00F9769A">
        <w:rPr>
          <w:rFonts w:asciiTheme="majorBidi" w:hAnsiTheme="majorBidi" w:cstheme="majorBidi"/>
          <w:sz w:val="24"/>
          <w:szCs w:val="24"/>
        </w:rPr>
        <w:t>GBV</w:t>
      </w:r>
      <w:r w:rsidRPr="00F9769A">
        <w:rPr>
          <w:rFonts w:asciiTheme="majorBidi" w:hAnsiTheme="majorBidi" w:cstheme="majorBidi"/>
          <w:sz w:val="24"/>
          <w:szCs w:val="24"/>
        </w:rPr>
        <w:t>)</w:t>
      </w:r>
      <w:r w:rsidR="00132029" w:rsidRPr="00F9769A">
        <w:rPr>
          <w:rFonts w:asciiTheme="majorBidi" w:hAnsiTheme="majorBidi" w:cstheme="majorBidi"/>
          <w:sz w:val="24"/>
          <w:szCs w:val="24"/>
        </w:rPr>
        <w:t>,</w:t>
      </w:r>
      <w:r w:rsidRPr="00F9769A">
        <w:rPr>
          <w:rFonts w:asciiTheme="majorBidi" w:hAnsiTheme="majorBidi" w:cstheme="majorBidi"/>
          <w:sz w:val="24"/>
          <w:szCs w:val="24"/>
        </w:rPr>
        <w:t xml:space="preserve"> </w:t>
      </w:r>
      <w:r w:rsidR="001D7CAA" w:rsidRPr="00F9769A">
        <w:rPr>
          <w:rFonts w:asciiTheme="majorBidi" w:hAnsiTheme="majorBidi" w:cstheme="majorBidi"/>
          <w:sz w:val="24"/>
          <w:szCs w:val="24"/>
        </w:rPr>
        <w:t>pr</w:t>
      </w:r>
      <w:r w:rsidRPr="00F9769A">
        <w:rPr>
          <w:rFonts w:asciiTheme="majorBidi" w:hAnsiTheme="majorBidi" w:cstheme="majorBidi"/>
          <w:sz w:val="24"/>
          <w:szCs w:val="24"/>
        </w:rPr>
        <w:t>ostitution</w:t>
      </w:r>
      <w:r w:rsidR="00132029" w:rsidRPr="00F9769A">
        <w:rPr>
          <w:rFonts w:asciiTheme="majorBidi" w:hAnsiTheme="majorBidi" w:cstheme="majorBidi"/>
          <w:sz w:val="24"/>
          <w:szCs w:val="24"/>
        </w:rPr>
        <w:t>, alcoholism</w:t>
      </w:r>
      <w:r w:rsidR="00595EFE" w:rsidRPr="00F9769A">
        <w:rPr>
          <w:rFonts w:asciiTheme="majorBidi" w:hAnsiTheme="majorBidi" w:cstheme="majorBidi"/>
          <w:sz w:val="24"/>
          <w:szCs w:val="24"/>
        </w:rPr>
        <w:t xml:space="preserve"> or affected the schooling of children  of the affected households. </w:t>
      </w:r>
      <w:r w:rsidRPr="00F9769A">
        <w:rPr>
          <w:rFonts w:asciiTheme="majorBidi" w:hAnsiTheme="majorBidi" w:cstheme="majorBidi"/>
          <w:sz w:val="24"/>
          <w:szCs w:val="24"/>
        </w:rPr>
        <w:t>.</w:t>
      </w:r>
    </w:p>
    <w:p w:rsidR="00EE6ADE" w:rsidRPr="00F9769A" w:rsidRDefault="00EE6ADE" w:rsidP="00132029">
      <w:pPr>
        <w:pStyle w:val="ListParagraph"/>
        <w:numPr>
          <w:ilvl w:val="0"/>
          <w:numId w:val="7"/>
        </w:numPr>
        <w:jc w:val="both"/>
        <w:rPr>
          <w:rFonts w:asciiTheme="majorBidi" w:hAnsiTheme="majorBidi" w:cstheme="majorBidi"/>
          <w:sz w:val="24"/>
          <w:szCs w:val="24"/>
        </w:rPr>
      </w:pPr>
      <w:r w:rsidRPr="00F9769A">
        <w:rPr>
          <w:rFonts w:asciiTheme="majorBidi" w:hAnsiTheme="majorBidi" w:cstheme="majorBidi"/>
          <w:sz w:val="24"/>
          <w:szCs w:val="24"/>
        </w:rPr>
        <w:t xml:space="preserve">Although PAPs are entitled to information on different </w:t>
      </w:r>
      <w:r w:rsidR="00132029" w:rsidRPr="00F9769A">
        <w:rPr>
          <w:rFonts w:asciiTheme="majorBidi" w:hAnsiTheme="majorBidi" w:cstheme="majorBidi"/>
          <w:sz w:val="24"/>
          <w:szCs w:val="24"/>
        </w:rPr>
        <w:t>forms</w:t>
      </w:r>
      <w:r w:rsidRPr="00F9769A">
        <w:rPr>
          <w:rFonts w:asciiTheme="majorBidi" w:hAnsiTheme="majorBidi" w:cstheme="majorBidi"/>
          <w:sz w:val="24"/>
          <w:szCs w:val="24"/>
        </w:rPr>
        <w:t xml:space="preserve"> of compensation, the majority (90%) of them opted for cash compensation. This has proved problematic in that they used up all their money within a short space of time and therefore </w:t>
      </w:r>
      <w:r w:rsidR="00132029" w:rsidRPr="00F9769A">
        <w:rPr>
          <w:rFonts w:asciiTheme="majorBidi" w:hAnsiTheme="majorBidi" w:cstheme="majorBidi"/>
          <w:sz w:val="24"/>
          <w:szCs w:val="24"/>
        </w:rPr>
        <w:t>become impoverished</w:t>
      </w:r>
      <w:r w:rsidRPr="00F9769A">
        <w:rPr>
          <w:rFonts w:asciiTheme="majorBidi" w:hAnsiTheme="majorBidi" w:cstheme="majorBidi"/>
          <w:sz w:val="24"/>
          <w:szCs w:val="24"/>
        </w:rPr>
        <w:t xml:space="preserve">. </w:t>
      </w:r>
      <w:r w:rsidR="00132029" w:rsidRPr="00F9769A">
        <w:rPr>
          <w:rFonts w:asciiTheme="majorBidi" w:hAnsiTheme="majorBidi" w:cstheme="majorBidi"/>
          <w:sz w:val="24"/>
          <w:szCs w:val="24"/>
        </w:rPr>
        <w:t xml:space="preserve">By giving PAPs cash compensation, projects overlooked the fact that most of the land taken was the primary source of income and livelihood and </w:t>
      </w:r>
      <w:r w:rsidR="002B39A6">
        <w:rPr>
          <w:rFonts w:asciiTheme="majorBidi" w:hAnsiTheme="majorBidi" w:cstheme="majorBidi"/>
          <w:sz w:val="24"/>
          <w:szCs w:val="24"/>
        </w:rPr>
        <w:t xml:space="preserve">this </w:t>
      </w:r>
      <w:r w:rsidR="00132029" w:rsidRPr="00F9769A">
        <w:rPr>
          <w:rFonts w:asciiTheme="majorBidi" w:hAnsiTheme="majorBidi" w:cstheme="majorBidi"/>
          <w:sz w:val="24"/>
          <w:szCs w:val="24"/>
        </w:rPr>
        <w:t xml:space="preserve">is also inconsistent with World Bank’s Operational Policy (OP) 4.12 on Involuntary Resettlement guidance. </w:t>
      </w:r>
    </w:p>
    <w:p w:rsidR="001D7CAA" w:rsidRPr="00F9769A" w:rsidRDefault="008B2337" w:rsidP="00D3154D">
      <w:pPr>
        <w:pStyle w:val="ListParagraph"/>
        <w:numPr>
          <w:ilvl w:val="0"/>
          <w:numId w:val="7"/>
        </w:numPr>
        <w:jc w:val="both"/>
        <w:rPr>
          <w:rFonts w:asciiTheme="majorBidi" w:hAnsiTheme="majorBidi" w:cstheme="majorBidi"/>
          <w:sz w:val="24"/>
          <w:szCs w:val="24"/>
        </w:rPr>
      </w:pPr>
      <w:r w:rsidRPr="00F9769A">
        <w:rPr>
          <w:rFonts w:asciiTheme="majorBidi" w:hAnsiTheme="majorBidi" w:cstheme="majorBidi"/>
          <w:sz w:val="24"/>
          <w:szCs w:val="24"/>
        </w:rPr>
        <w:t>Although it was ensured that cash compensation was given in the preferred name</w:t>
      </w:r>
      <w:r w:rsidR="002B39A6">
        <w:rPr>
          <w:rFonts w:asciiTheme="majorBidi" w:hAnsiTheme="majorBidi" w:cstheme="majorBidi"/>
          <w:sz w:val="24"/>
          <w:szCs w:val="24"/>
        </w:rPr>
        <w:t xml:space="preserve"> (as suggested by the PAPs)</w:t>
      </w:r>
      <w:r w:rsidRPr="00F9769A">
        <w:rPr>
          <w:rFonts w:asciiTheme="majorBidi" w:hAnsiTheme="majorBidi" w:cstheme="majorBidi"/>
          <w:sz w:val="24"/>
          <w:szCs w:val="24"/>
        </w:rPr>
        <w:t>, there were no efforts to reflect the names of both spouses on the che</w:t>
      </w:r>
      <w:r w:rsidR="00D3154D" w:rsidRPr="00F9769A">
        <w:rPr>
          <w:rFonts w:asciiTheme="majorBidi" w:hAnsiTheme="majorBidi" w:cstheme="majorBidi"/>
          <w:sz w:val="24"/>
          <w:szCs w:val="24"/>
        </w:rPr>
        <w:t>cks</w:t>
      </w:r>
      <w:r w:rsidR="00014884" w:rsidRPr="00F9769A">
        <w:rPr>
          <w:rFonts w:asciiTheme="majorBidi" w:hAnsiTheme="majorBidi" w:cstheme="majorBidi"/>
          <w:sz w:val="24"/>
          <w:szCs w:val="24"/>
        </w:rPr>
        <w:t xml:space="preserve">. Therefore, there was a risk that violence could be used when the money is used, which was not necessarily followed up by the projects. </w:t>
      </w:r>
      <w:r w:rsidR="00BE181D" w:rsidRPr="00F9769A">
        <w:rPr>
          <w:rFonts w:asciiTheme="majorBidi" w:hAnsiTheme="majorBidi" w:cstheme="majorBidi"/>
          <w:sz w:val="24"/>
          <w:szCs w:val="24"/>
        </w:rPr>
        <w:t xml:space="preserve"> </w:t>
      </w:r>
    </w:p>
    <w:p w:rsidR="00D938A0" w:rsidRPr="00F9769A" w:rsidRDefault="00D938A0" w:rsidP="002B39A6">
      <w:pPr>
        <w:pStyle w:val="ListParagraph"/>
        <w:numPr>
          <w:ilvl w:val="0"/>
          <w:numId w:val="7"/>
        </w:numPr>
        <w:jc w:val="both"/>
        <w:rPr>
          <w:rFonts w:asciiTheme="majorBidi" w:hAnsiTheme="majorBidi" w:cstheme="majorBidi"/>
          <w:sz w:val="24"/>
          <w:szCs w:val="24"/>
        </w:rPr>
      </w:pPr>
      <w:r w:rsidRPr="00F9769A">
        <w:rPr>
          <w:rFonts w:asciiTheme="majorBidi" w:hAnsiTheme="majorBidi" w:cstheme="majorBidi"/>
          <w:sz w:val="24"/>
          <w:szCs w:val="24"/>
        </w:rPr>
        <w:t>Although projects such as Metolong Authority assisted some PAPs to open bank accounts to receive compensation, they also learned that the PA</w:t>
      </w:r>
      <w:r w:rsidR="004C2752" w:rsidRPr="00F9769A">
        <w:rPr>
          <w:rFonts w:asciiTheme="majorBidi" w:hAnsiTheme="majorBidi" w:cstheme="majorBidi"/>
          <w:sz w:val="24"/>
          <w:szCs w:val="24"/>
        </w:rPr>
        <w:t>Ps did not have identification documents and had to be assi</w:t>
      </w:r>
      <w:r w:rsidR="00B16457" w:rsidRPr="00F9769A">
        <w:rPr>
          <w:rFonts w:asciiTheme="majorBidi" w:hAnsiTheme="majorBidi" w:cstheme="majorBidi"/>
          <w:sz w:val="24"/>
          <w:szCs w:val="24"/>
        </w:rPr>
        <w:t>s</w:t>
      </w:r>
      <w:r w:rsidR="004C2752" w:rsidRPr="00F9769A">
        <w:rPr>
          <w:rFonts w:asciiTheme="majorBidi" w:hAnsiTheme="majorBidi" w:cstheme="majorBidi"/>
          <w:sz w:val="24"/>
          <w:szCs w:val="24"/>
        </w:rPr>
        <w:t xml:space="preserve">ted to apply for passports and the project incurred these extra costs. </w:t>
      </w:r>
      <w:r w:rsidRPr="00F9769A">
        <w:rPr>
          <w:rFonts w:asciiTheme="majorBidi" w:hAnsiTheme="majorBidi" w:cstheme="majorBidi"/>
          <w:sz w:val="24"/>
          <w:szCs w:val="24"/>
        </w:rPr>
        <w:t xml:space="preserve"> </w:t>
      </w:r>
    </w:p>
    <w:p w:rsidR="00E63725" w:rsidRPr="00E63725" w:rsidRDefault="00E63725" w:rsidP="00E63725">
      <w:pPr>
        <w:pStyle w:val="NormalWeb"/>
        <w:jc w:val="both"/>
        <w:rPr>
          <w:rFonts w:asciiTheme="majorBidi" w:hAnsiTheme="majorBidi" w:cstheme="majorBidi"/>
          <w:b/>
          <w:bCs/>
        </w:rPr>
      </w:pPr>
      <w:r w:rsidRPr="00E63725">
        <w:rPr>
          <w:rFonts w:asciiTheme="majorBidi" w:hAnsiTheme="majorBidi" w:cstheme="majorBidi"/>
          <w:b/>
          <w:bCs/>
        </w:rPr>
        <w:t>Conclusion</w:t>
      </w:r>
    </w:p>
    <w:p w:rsidR="00E63725" w:rsidRDefault="00E63725" w:rsidP="00E63725">
      <w:pPr>
        <w:pStyle w:val="NormalWeb"/>
        <w:jc w:val="both"/>
        <w:rPr>
          <w:rFonts w:asciiTheme="majorBidi" w:hAnsiTheme="majorBidi" w:cstheme="majorBidi"/>
        </w:rPr>
      </w:pPr>
      <w:r w:rsidRPr="00F9769A">
        <w:rPr>
          <w:rFonts w:asciiTheme="majorBidi" w:hAnsiTheme="majorBidi" w:cstheme="majorBidi"/>
        </w:rPr>
        <w:t xml:space="preserve">A variety of challenges were </w:t>
      </w:r>
      <w:r>
        <w:rPr>
          <w:rFonts w:asciiTheme="majorBidi" w:hAnsiTheme="majorBidi" w:cstheme="majorBidi"/>
        </w:rPr>
        <w:t>addressed</w:t>
      </w:r>
      <w:r w:rsidRPr="00F9769A">
        <w:rPr>
          <w:rFonts w:asciiTheme="majorBidi" w:hAnsiTheme="majorBidi" w:cstheme="majorBidi"/>
        </w:rPr>
        <w:t xml:space="preserve">, for example, under urban and </w:t>
      </w:r>
      <w:proofErr w:type="spellStart"/>
      <w:r w:rsidRPr="00F9769A">
        <w:rPr>
          <w:rFonts w:asciiTheme="majorBidi" w:hAnsiTheme="majorBidi" w:cstheme="majorBidi"/>
        </w:rPr>
        <w:t>peri</w:t>
      </w:r>
      <w:proofErr w:type="spellEnd"/>
      <w:r w:rsidRPr="00F9769A">
        <w:rPr>
          <w:rFonts w:asciiTheme="majorBidi" w:hAnsiTheme="majorBidi" w:cstheme="majorBidi"/>
        </w:rPr>
        <w:t xml:space="preserve"> urban water supply project, a method had to be devised in case impacts extended beyond the 6-meter (standard) construction ROW. Under </w:t>
      </w:r>
      <w:r>
        <w:rPr>
          <w:rFonts w:asciiTheme="majorBidi" w:hAnsiTheme="majorBidi" w:cstheme="majorBidi"/>
        </w:rPr>
        <w:t>all</w:t>
      </w:r>
      <w:r w:rsidRPr="00F9769A">
        <w:rPr>
          <w:rFonts w:asciiTheme="majorBidi" w:hAnsiTheme="majorBidi" w:cstheme="majorBidi"/>
        </w:rPr>
        <w:t xml:space="preserve"> project</w:t>
      </w:r>
      <w:r>
        <w:rPr>
          <w:rFonts w:asciiTheme="majorBidi" w:hAnsiTheme="majorBidi" w:cstheme="majorBidi"/>
        </w:rPr>
        <w:t>s</w:t>
      </w:r>
      <w:r w:rsidRPr="00F9769A">
        <w:rPr>
          <w:rFonts w:asciiTheme="majorBidi" w:hAnsiTheme="majorBidi" w:cstheme="majorBidi"/>
        </w:rPr>
        <w:t xml:space="preserve">, MCA-L </w:t>
      </w:r>
      <w:proofErr w:type="spellStart"/>
      <w:r w:rsidRPr="00F9769A">
        <w:rPr>
          <w:rFonts w:asciiTheme="majorBidi" w:hAnsiTheme="majorBidi" w:cstheme="majorBidi"/>
        </w:rPr>
        <w:t>emphasised</w:t>
      </w:r>
      <w:proofErr w:type="spellEnd"/>
      <w:r w:rsidRPr="00F9769A">
        <w:rPr>
          <w:rFonts w:asciiTheme="majorBidi" w:hAnsiTheme="majorBidi" w:cstheme="majorBidi"/>
        </w:rPr>
        <w:t xml:space="preserve"> the importance of managing expectations and ensuring that PAPs use their compensation money wisely. When </w:t>
      </w:r>
      <w:proofErr w:type="spellStart"/>
      <w:r w:rsidRPr="00F9769A">
        <w:rPr>
          <w:rFonts w:asciiTheme="majorBidi" w:hAnsiTheme="majorBidi" w:cstheme="majorBidi"/>
        </w:rPr>
        <w:t>operationalizing</w:t>
      </w:r>
      <w:proofErr w:type="spellEnd"/>
      <w:r w:rsidRPr="00F9769A">
        <w:rPr>
          <w:rFonts w:asciiTheme="majorBidi" w:hAnsiTheme="majorBidi" w:cstheme="majorBidi"/>
        </w:rPr>
        <w:t xml:space="preserve"> MCC Gender Policy, MCA-L in partnership with implementing entities developed ways to ensure that both men and women were meaningfully engaged during consultation process and final agreements. </w:t>
      </w:r>
    </w:p>
    <w:p w:rsidR="00E63725" w:rsidRPr="00E63725" w:rsidRDefault="00E63725" w:rsidP="00E63725">
      <w:pPr>
        <w:jc w:val="both"/>
        <w:rPr>
          <w:rFonts w:asciiTheme="majorBidi" w:hAnsiTheme="majorBidi" w:cstheme="majorBidi"/>
          <w:sz w:val="24"/>
          <w:szCs w:val="24"/>
        </w:rPr>
      </w:pPr>
    </w:p>
    <w:p w:rsidR="00E63725" w:rsidRDefault="00E63725">
      <w:pPr>
        <w:rPr>
          <w:rFonts w:asciiTheme="majorBidi" w:hAnsiTheme="majorBidi" w:cstheme="majorBidi"/>
          <w:sz w:val="24"/>
          <w:szCs w:val="24"/>
        </w:rPr>
      </w:pPr>
      <w:r>
        <w:rPr>
          <w:rFonts w:asciiTheme="majorBidi" w:hAnsiTheme="majorBidi" w:cstheme="majorBidi"/>
          <w:sz w:val="24"/>
          <w:szCs w:val="24"/>
        </w:rPr>
        <w:br w:type="page"/>
      </w:r>
    </w:p>
    <w:p w:rsidR="001702B8" w:rsidRPr="00F9769A" w:rsidRDefault="001702B8" w:rsidP="0061437B">
      <w:pPr>
        <w:pStyle w:val="ListParagraph"/>
        <w:jc w:val="both"/>
        <w:rPr>
          <w:rFonts w:asciiTheme="majorBidi" w:hAnsiTheme="majorBidi" w:cstheme="majorBidi"/>
          <w:sz w:val="24"/>
          <w:szCs w:val="24"/>
        </w:rPr>
      </w:pPr>
    </w:p>
    <w:p w:rsidR="00595EFE" w:rsidRPr="00F9769A" w:rsidRDefault="00595EFE" w:rsidP="00595EFE">
      <w:pPr>
        <w:jc w:val="both"/>
        <w:rPr>
          <w:rFonts w:asciiTheme="majorBidi" w:hAnsiTheme="majorBidi" w:cstheme="majorBidi"/>
          <w:sz w:val="24"/>
          <w:szCs w:val="24"/>
        </w:rPr>
      </w:pPr>
    </w:p>
    <w:p w:rsidR="00595EFE" w:rsidRPr="00F9769A" w:rsidRDefault="00595EFE" w:rsidP="00595EFE">
      <w:pPr>
        <w:jc w:val="both"/>
        <w:rPr>
          <w:rFonts w:asciiTheme="majorBidi" w:hAnsiTheme="majorBidi" w:cstheme="majorBidi"/>
          <w:b/>
          <w:bCs/>
          <w:sz w:val="24"/>
          <w:szCs w:val="24"/>
        </w:rPr>
      </w:pPr>
      <w:r w:rsidRPr="00F9769A">
        <w:rPr>
          <w:rFonts w:asciiTheme="majorBidi" w:hAnsiTheme="majorBidi" w:cstheme="majorBidi"/>
          <w:b/>
          <w:bCs/>
          <w:sz w:val="24"/>
          <w:szCs w:val="24"/>
        </w:rPr>
        <w:t xml:space="preserve">References </w:t>
      </w:r>
    </w:p>
    <w:p w:rsidR="008830CF" w:rsidRPr="00F9769A" w:rsidRDefault="008830CF" w:rsidP="008830CF">
      <w:pPr>
        <w:numPr>
          <w:ilvl w:val="0"/>
          <w:numId w:val="8"/>
        </w:numPr>
        <w:spacing w:after="0" w:line="240" w:lineRule="auto"/>
        <w:jc w:val="both"/>
        <w:rPr>
          <w:rFonts w:asciiTheme="majorBidi" w:hAnsiTheme="majorBidi" w:cstheme="majorBidi"/>
          <w:sz w:val="24"/>
          <w:szCs w:val="24"/>
          <w:lang w:val="en-GB"/>
        </w:rPr>
      </w:pPr>
      <w:r w:rsidRPr="00F9769A">
        <w:rPr>
          <w:rFonts w:asciiTheme="majorBidi" w:hAnsiTheme="majorBidi" w:cstheme="majorBidi"/>
          <w:sz w:val="24"/>
          <w:szCs w:val="24"/>
          <w:lang w:val="en-GB"/>
        </w:rPr>
        <w:t>GOL, 1993. Lesotho Constitution</w:t>
      </w:r>
    </w:p>
    <w:p w:rsidR="008830CF" w:rsidRPr="00F9769A" w:rsidRDefault="008830CF" w:rsidP="008830CF">
      <w:pPr>
        <w:numPr>
          <w:ilvl w:val="0"/>
          <w:numId w:val="8"/>
        </w:numPr>
        <w:spacing w:after="0" w:line="240" w:lineRule="auto"/>
        <w:jc w:val="both"/>
        <w:rPr>
          <w:rFonts w:asciiTheme="majorBidi" w:hAnsiTheme="majorBidi" w:cstheme="majorBidi"/>
          <w:sz w:val="24"/>
          <w:szCs w:val="24"/>
          <w:lang w:val="en-GB"/>
        </w:rPr>
      </w:pPr>
      <w:r w:rsidRPr="00F9769A">
        <w:rPr>
          <w:rFonts w:asciiTheme="majorBidi" w:hAnsiTheme="majorBidi" w:cstheme="majorBidi"/>
          <w:sz w:val="24"/>
          <w:szCs w:val="24"/>
          <w:lang w:val="en-GB"/>
        </w:rPr>
        <w:t>GOL, 2006. Legal Capacity of Married Persons Act</w:t>
      </w:r>
    </w:p>
    <w:p w:rsidR="008830CF" w:rsidRPr="00F9769A" w:rsidRDefault="008830CF" w:rsidP="008830CF">
      <w:pPr>
        <w:numPr>
          <w:ilvl w:val="0"/>
          <w:numId w:val="8"/>
        </w:numPr>
        <w:spacing w:after="0" w:line="240" w:lineRule="auto"/>
        <w:jc w:val="both"/>
        <w:rPr>
          <w:rFonts w:asciiTheme="majorBidi" w:hAnsiTheme="majorBidi" w:cstheme="majorBidi"/>
          <w:sz w:val="24"/>
          <w:szCs w:val="24"/>
          <w:lang w:val="en-GB"/>
        </w:rPr>
      </w:pPr>
      <w:r w:rsidRPr="00F9769A">
        <w:rPr>
          <w:rFonts w:asciiTheme="majorBidi" w:hAnsiTheme="majorBidi" w:cstheme="majorBidi"/>
          <w:sz w:val="24"/>
          <w:szCs w:val="24"/>
          <w:lang w:val="en-GB"/>
        </w:rPr>
        <w:t>GOL, 2010. Land Act</w:t>
      </w:r>
    </w:p>
    <w:p w:rsidR="008830CF" w:rsidRPr="00F9769A" w:rsidRDefault="008830CF" w:rsidP="008830CF">
      <w:pPr>
        <w:numPr>
          <w:ilvl w:val="0"/>
          <w:numId w:val="8"/>
        </w:numPr>
        <w:spacing w:after="0" w:line="240" w:lineRule="auto"/>
        <w:jc w:val="both"/>
        <w:rPr>
          <w:rFonts w:asciiTheme="majorBidi" w:hAnsiTheme="majorBidi" w:cstheme="majorBidi"/>
          <w:sz w:val="24"/>
          <w:szCs w:val="24"/>
          <w:lang w:val="en-GB"/>
        </w:rPr>
      </w:pPr>
      <w:r w:rsidRPr="00F9769A">
        <w:rPr>
          <w:rFonts w:asciiTheme="majorBidi" w:hAnsiTheme="majorBidi" w:cstheme="majorBidi"/>
          <w:sz w:val="24"/>
          <w:szCs w:val="24"/>
          <w:lang w:val="en-GB"/>
        </w:rPr>
        <w:t xml:space="preserve">MCA-L. 2010. </w:t>
      </w:r>
      <w:proofErr w:type="spellStart"/>
      <w:r w:rsidRPr="00F9769A">
        <w:rPr>
          <w:rFonts w:asciiTheme="majorBidi" w:hAnsiTheme="majorBidi" w:cstheme="majorBidi"/>
          <w:sz w:val="24"/>
          <w:szCs w:val="24"/>
          <w:lang w:val="en-GB"/>
        </w:rPr>
        <w:t>Motete</w:t>
      </w:r>
      <w:proofErr w:type="spellEnd"/>
      <w:r w:rsidRPr="00F9769A">
        <w:rPr>
          <w:rFonts w:asciiTheme="majorBidi" w:hAnsiTheme="majorBidi" w:cstheme="majorBidi"/>
          <w:sz w:val="24"/>
          <w:szCs w:val="24"/>
          <w:lang w:val="en-GB"/>
        </w:rPr>
        <w:t xml:space="preserve"> RAP and 5 HCs RAPs under health sector project</w:t>
      </w:r>
    </w:p>
    <w:p w:rsidR="003C4EB2" w:rsidRPr="00F9769A" w:rsidRDefault="003C4EB2" w:rsidP="008830CF">
      <w:pPr>
        <w:numPr>
          <w:ilvl w:val="0"/>
          <w:numId w:val="8"/>
        </w:numPr>
        <w:spacing w:after="0" w:line="240" w:lineRule="auto"/>
        <w:jc w:val="both"/>
        <w:rPr>
          <w:rFonts w:asciiTheme="majorBidi" w:hAnsiTheme="majorBidi" w:cstheme="majorBidi"/>
          <w:sz w:val="24"/>
          <w:szCs w:val="24"/>
          <w:lang w:val="en-GB"/>
        </w:rPr>
      </w:pPr>
      <w:r w:rsidRPr="00F9769A">
        <w:rPr>
          <w:rFonts w:asciiTheme="majorBidi" w:hAnsiTheme="majorBidi" w:cstheme="majorBidi"/>
          <w:sz w:val="24"/>
          <w:szCs w:val="24"/>
          <w:lang w:val="en-GB"/>
        </w:rPr>
        <w:t>MCA-L, 2011. RAPs for 3 pilot areas und</w:t>
      </w:r>
      <w:r w:rsidR="008830CF" w:rsidRPr="00F9769A">
        <w:rPr>
          <w:rFonts w:asciiTheme="majorBidi" w:hAnsiTheme="majorBidi" w:cstheme="majorBidi"/>
          <w:sz w:val="24"/>
          <w:szCs w:val="24"/>
          <w:lang w:val="en-GB"/>
        </w:rPr>
        <w:t>er land reform project</w:t>
      </w:r>
    </w:p>
    <w:p w:rsidR="00332783" w:rsidRPr="00F9769A" w:rsidRDefault="003C4EB2" w:rsidP="00332783">
      <w:pPr>
        <w:numPr>
          <w:ilvl w:val="0"/>
          <w:numId w:val="8"/>
        </w:numPr>
        <w:spacing w:after="0" w:line="240" w:lineRule="auto"/>
        <w:jc w:val="both"/>
        <w:rPr>
          <w:rFonts w:asciiTheme="majorBidi" w:hAnsiTheme="majorBidi" w:cstheme="majorBidi"/>
          <w:sz w:val="24"/>
          <w:szCs w:val="24"/>
          <w:lang w:val="en-GB"/>
        </w:rPr>
      </w:pPr>
      <w:r w:rsidRPr="00F9769A">
        <w:rPr>
          <w:rFonts w:asciiTheme="majorBidi" w:hAnsiTheme="majorBidi" w:cstheme="majorBidi"/>
          <w:sz w:val="24"/>
          <w:szCs w:val="24"/>
          <w:lang w:val="en-GB"/>
        </w:rPr>
        <w:t xml:space="preserve">MCA-L, 2012. </w:t>
      </w:r>
      <w:r w:rsidR="00332783" w:rsidRPr="00F9769A">
        <w:rPr>
          <w:rFonts w:asciiTheme="majorBidi" w:hAnsiTheme="majorBidi" w:cstheme="majorBidi"/>
          <w:sz w:val="24"/>
          <w:szCs w:val="24"/>
          <w:lang w:val="en-GB"/>
        </w:rPr>
        <w:t xml:space="preserve">RAPs for different packages under WASCO project </w:t>
      </w:r>
    </w:p>
    <w:p w:rsidR="008830CF" w:rsidRPr="00F9769A" w:rsidRDefault="008830CF" w:rsidP="008830CF">
      <w:pPr>
        <w:numPr>
          <w:ilvl w:val="0"/>
          <w:numId w:val="8"/>
        </w:numPr>
        <w:spacing w:after="0" w:line="240" w:lineRule="auto"/>
        <w:jc w:val="both"/>
        <w:rPr>
          <w:rFonts w:asciiTheme="majorBidi" w:hAnsiTheme="majorBidi" w:cstheme="majorBidi"/>
          <w:sz w:val="24"/>
          <w:szCs w:val="24"/>
          <w:lang w:val="en-GB"/>
        </w:rPr>
      </w:pPr>
      <w:r w:rsidRPr="00F9769A">
        <w:rPr>
          <w:rFonts w:asciiTheme="majorBidi" w:hAnsiTheme="majorBidi" w:cstheme="majorBidi"/>
          <w:sz w:val="24"/>
          <w:szCs w:val="24"/>
          <w:lang w:val="en-GB"/>
        </w:rPr>
        <w:t>MCC Gender Policy, 2006</w:t>
      </w:r>
    </w:p>
    <w:p w:rsidR="008830CF" w:rsidRPr="00F9769A" w:rsidRDefault="008830CF" w:rsidP="008830CF">
      <w:pPr>
        <w:numPr>
          <w:ilvl w:val="0"/>
          <w:numId w:val="8"/>
        </w:numPr>
        <w:spacing w:after="0" w:line="240" w:lineRule="auto"/>
        <w:jc w:val="both"/>
        <w:rPr>
          <w:rFonts w:asciiTheme="majorBidi" w:hAnsiTheme="majorBidi" w:cstheme="majorBidi"/>
          <w:sz w:val="24"/>
          <w:szCs w:val="24"/>
          <w:lang w:val="en-GB"/>
        </w:rPr>
      </w:pPr>
      <w:r w:rsidRPr="00F9769A">
        <w:rPr>
          <w:rFonts w:asciiTheme="majorBidi" w:hAnsiTheme="majorBidi" w:cstheme="majorBidi"/>
          <w:sz w:val="24"/>
          <w:szCs w:val="24"/>
          <w:lang w:val="en-GB"/>
        </w:rPr>
        <w:t>MCC Guidance on the Implementation of Resettlement Activities, 2008</w:t>
      </w:r>
    </w:p>
    <w:p w:rsidR="00332783" w:rsidRPr="00F9769A" w:rsidRDefault="008830CF" w:rsidP="008830CF">
      <w:pPr>
        <w:pStyle w:val="ListParagraph"/>
        <w:numPr>
          <w:ilvl w:val="0"/>
          <w:numId w:val="8"/>
        </w:numPr>
        <w:spacing w:after="0" w:line="240" w:lineRule="auto"/>
        <w:jc w:val="both"/>
        <w:rPr>
          <w:rFonts w:asciiTheme="majorBidi" w:hAnsiTheme="majorBidi" w:cstheme="majorBidi"/>
          <w:sz w:val="24"/>
          <w:szCs w:val="24"/>
          <w:lang w:val="en-GB"/>
        </w:rPr>
      </w:pPr>
      <w:r w:rsidRPr="00F9769A">
        <w:rPr>
          <w:rFonts w:asciiTheme="majorBidi" w:hAnsiTheme="majorBidi" w:cstheme="majorBidi"/>
          <w:sz w:val="24"/>
          <w:szCs w:val="24"/>
          <w:lang w:val="en-GB"/>
        </w:rPr>
        <w:t xml:space="preserve">Metolong Authority, 2010. </w:t>
      </w:r>
      <w:r w:rsidR="00332783" w:rsidRPr="00F9769A">
        <w:rPr>
          <w:rFonts w:asciiTheme="majorBidi" w:hAnsiTheme="majorBidi" w:cstheme="majorBidi"/>
          <w:sz w:val="24"/>
          <w:szCs w:val="24"/>
          <w:lang w:val="en-GB"/>
        </w:rPr>
        <w:t>Metolong RAP</w:t>
      </w:r>
    </w:p>
    <w:p w:rsidR="00332783" w:rsidRPr="00F9769A" w:rsidRDefault="00332783" w:rsidP="00332783">
      <w:pPr>
        <w:numPr>
          <w:ilvl w:val="0"/>
          <w:numId w:val="8"/>
        </w:numPr>
        <w:spacing w:after="0" w:line="240" w:lineRule="auto"/>
        <w:jc w:val="both"/>
        <w:rPr>
          <w:rFonts w:asciiTheme="majorBidi" w:hAnsiTheme="majorBidi" w:cstheme="majorBidi"/>
          <w:sz w:val="24"/>
          <w:szCs w:val="24"/>
          <w:lang w:val="en-GB"/>
        </w:rPr>
      </w:pPr>
      <w:r w:rsidRPr="00F9769A">
        <w:rPr>
          <w:rFonts w:asciiTheme="majorBidi" w:hAnsiTheme="majorBidi" w:cstheme="majorBidi"/>
          <w:sz w:val="24"/>
          <w:szCs w:val="24"/>
          <w:lang w:val="en-GB"/>
        </w:rPr>
        <w:t>World Bank, 2001. Operational Policy 4.12</w:t>
      </w:r>
    </w:p>
    <w:p w:rsidR="00DA670A" w:rsidRPr="00F9769A" w:rsidRDefault="00DA670A" w:rsidP="00595EFE">
      <w:pPr>
        <w:jc w:val="both"/>
        <w:rPr>
          <w:rFonts w:asciiTheme="majorBidi" w:hAnsiTheme="majorBidi" w:cstheme="majorBidi"/>
          <w:sz w:val="24"/>
          <w:szCs w:val="24"/>
        </w:rPr>
      </w:pPr>
    </w:p>
    <w:sectPr w:rsidR="00DA670A" w:rsidRPr="00F9769A" w:rsidSect="005B7B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1A8" w:rsidRDefault="00F231A8" w:rsidP="0061437B">
      <w:pPr>
        <w:spacing w:after="0" w:line="240" w:lineRule="auto"/>
      </w:pPr>
      <w:r>
        <w:separator/>
      </w:r>
    </w:p>
  </w:endnote>
  <w:endnote w:type="continuationSeparator" w:id="0">
    <w:p w:rsidR="00F231A8" w:rsidRDefault="00F231A8" w:rsidP="00614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1A8" w:rsidRDefault="00F231A8" w:rsidP="0061437B">
      <w:pPr>
        <w:spacing w:after="0" w:line="240" w:lineRule="auto"/>
      </w:pPr>
      <w:r>
        <w:separator/>
      </w:r>
    </w:p>
  </w:footnote>
  <w:footnote w:type="continuationSeparator" w:id="0">
    <w:p w:rsidR="00F231A8" w:rsidRDefault="00F231A8" w:rsidP="00614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811"/>
    <w:multiLevelType w:val="hybridMultilevel"/>
    <w:tmpl w:val="28A2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E1BAE"/>
    <w:multiLevelType w:val="multilevel"/>
    <w:tmpl w:val="01961C02"/>
    <w:lvl w:ilvl="0">
      <w:start w:val="1"/>
      <w:numFmt w:val="decimal"/>
      <w:pStyle w:val="Heading1"/>
      <w:isLgl/>
      <w:suff w:val="space"/>
      <w:lvlText w:val="%1.0"/>
      <w:lvlJc w:val="left"/>
      <w:pPr>
        <w:ind w:left="0" w:firstLine="0"/>
      </w:pPr>
      <w:rPr>
        <w:rFonts w:ascii="Arial" w:hAnsi="Arial" w:hint="default"/>
        <w:b/>
        <w:i/>
        <w:caps w:val="0"/>
        <w:strike w:val="0"/>
        <w:dstrike w:val="0"/>
        <w:outline w:val="0"/>
        <w:shadow w:val="0"/>
        <w:emboss w:val="0"/>
        <w:imprint w:val="0"/>
        <w:vanish w:val="0"/>
        <w:sz w:val="32"/>
        <w:vertAlign w:val="baseline"/>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491517D"/>
    <w:multiLevelType w:val="hybridMultilevel"/>
    <w:tmpl w:val="31829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66291"/>
    <w:multiLevelType w:val="hybridMultilevel"/>
    <w:tmpl w:val="4E2E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A36F8"/>
    <w:multiLevelType w:val="hybridMultilevel"/>
    <w:tmpl w:val="126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AF5F97"/>
    <w:multiLevelType w:val="hybridMultilevel"/>
    <w:tmpl w:val="0BB46AC0"/>
    <w:lvl w:ilvl="0" w:tplc="1C090001">
      <w:start w:val="1"/>
      <w:numFmt w:val="bullet"/>
      <w:lvlText w:val=""/>
      <w:lvlJc w:val="left"/>
      <w:pPr>
        <w:ind w:left="1364" w:hanging="360"/>
      </w:pPr>
      <w:rPr>
        <w:rFonts w:ascii="Symbol" w:hAnsi="Symbol"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6">
    <w:nsid w:val="39DF4E4A"/>
    <w:multiLevelType w:val="hybridMultilevel"/>
    <w:tmpl w:val="488A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B56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87B6BFD"/>
    <w:multiLevelType w:val="hybridMultilevel"/>
    <w:tmpl w:val="D4A4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257D4"/>
    <w:multiLevelType w:val="hybridMultilevel"/>
    <w:tmpl w:val="55A0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54DEA"/>
    <w:multiLevelType w:val="hybridMultilevel"/>
    <w:tmpl w:val="9170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806156"/>
    <w:multiLevelType w:val="multilevel"/>
    <w:tmpl w:val="7BCE1C5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2"/>
  </w:num>
  <w:num w:numId="3">
    <w:abstractNumId w:val="0"/>
  </w:num>
  <w:num w:numId="4">
    <w:abstractNumId w:val="1"/>
  </w:num>
  <w:num w:numId="5">
    <w:abstractNumId w:val="5"/>
  </w:num>
  <w:num w:numId="6">
    <w:abstractNumId w:val="6"/>
  </w:num>
  <w:num w:numId="7">
    <w:abstractNumId w:val="4"/>
  </w:num>
  <w:num w:numId="8">
    <w:abstractNumId w:val="10"/>
  </w:num>
  <w:num w:numId="9">
    <w:abstractNumId w:val="3"/>
  </w:num>
  <w:num w:numId="10">
    <w:abstractNumId w:val="9"/>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footnotePr>
    <w:footnote w:id="-1"/>
    <w:footnote w:id="0"/>
  </w:footnotePr>
  <w:endnotePr>
    <w:endnote w:id="-1"/>
    <w:endnote w:id="0"/>
  </w:endnotePr>
  <w:compat/>
  <w:rsids>
    <w:rsidRoot w:val="00735C8A"/>
    <w:rsid w:val="00013328"/>
    <w:rsid w:val="00014884"/>
    <w:rsid w:val="000A314E"/>
    <w:rsid w:val="000E7C62"/>
    <w:rsid w:val="00132029"/>
    <w:rsid w:val="0014260B"/>
    <w:rsid w:val="001702B8"/>
    <w:rsid w:val="00170952"/>
    <w:rsid w:val="00185140"/>
    <w:rsid w:val="001D7CAA"/>
    <w:rsid w:val="0024321F"/>
    <w:rsid w:val="002674A7"/>
    <w:rsid w:val="002B39A6"/>
    <w:rsid w:val="002C449E"/>
    <w:rsid w:val="002E6367"/>
    <w:rsid w:val="002F2E3A"/>
    <w:rsid w:val="00332783"/>
    <w:rsid w:val="00393EC0"/>
    <w:rsid w:val="003C4EB2"/>
    <w:rsid w:val="003E04D0"/>
    <w:rsid w:val="004971C8"/>
    <w:rsid w:val="004C2752"/>
    <w:rsid w:val="004C48A8"/>
    <w:rsid w:val="004F37F9"/>
    <w:rsid w:val="005029AE"/>
    <w:rsid w:val="005159BC"/>
    <w:rsid w:val="00533125"/>
    <w:rsid w:val="00595EFE"/>
    <w:rsid w:val="005B7B56"/>
    <w:rsid w:val="005E0EE5"/>
    <w:rsid w:val="0061437B"/>
    <w:rsid w:val="00617739"/>
    <w:rsid w:val="00680619"/>
    <w:rsid w:val="006B1A60"/>
    <w:rsid w:val="006C79BB"/>
    <w:rsid w:val="006E1623"/>
    <w:rsid w:val="00703EC3"/>
    <w:rsid w:val="00704BC5"/>
    <w:rsid w:val="00735C8A"/>
    <w:rsid w:val="007C1846"/>
    <w:rsid w:val="007F67CB"/>
    <w:rsid w:val="008830CF"/>
    <w:rsid w:val="00893444"/>
    <w:rsid w:val="008B2337"/>
    <w:rsid w:val="008C0DFD"/>
    <w:rsid w:val="008C1249"/>
    <w:rsid w:val="009A668A"/>
    <w:rsid w:val="009F5A1E"/>
    <w:rsid w:val="00AC1F25"/>
    <w:rsid w:val="00B16457"/>
    <w:rsid w:val="00B92D61"/>
    <w:rsid w:val="00BA3134"/>
    <w:rsid w:val="00BA65EC"/>
    <w:rsid w:val="00BE181D"/>
    <w:rsid w:val="00C442E0"/>
    <w:rsid w:val="00CE5107"/>
    <w:rsid w:val="00CF63A2"/>
    <w:rsid w:val="00D05816"/>
    <w:rsid w:val="00D07422"/>
    <w:rsid w:val="00D13967"/>
    <w:rsid w:val="00D3154D"/>
    <w:rsid w:val="00D406CF"/>
    <w:rsid w:val="00D80CE5"/>
    <w:rsid w:val="00D938A0"/>
    <w:rsid w:val="00DA670A"/>
    <w:rsid w:val="00DF6ADC"/>
    <w:rsid w:val="00E43264"/>
    <w:rsid w:val="00E63725"/>
    <w:rsid w:val="00E9209F"/>
    <w:rsid w:val="00EB2FBB"/>
    <w:rsid w:val="00EE4CA2"/>
    <w:rsid w:val="00EE6ADE"/>
    <w:rsid w:val="00F231A8"/>
    <w:rsid w:val="00F9769A"/>
    <w:rsid w:val="00FB16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56"/>
  </w:style>
  <w:style w:type="paragraph" w:styleId="Heading1">
    <w:name w:val="heading 1"/>
    <w:next w:val="Normal"/>
    <w:link w:val="Heading1Char"/>
    <w:qFormat/>
    <w:rsid w:val="004C48A8"/>
    <w:pPr>
      <w:keepNext/>
      <w:keepLines/>
      <w:numPr>
        <w:numId w:val="4"/>
      </w:numPr>
      <w:pBdr>
        <w:bottom w:val="single" w:sz="4" w:space="1" w:color="auto"/>
      </w:pBdr>
      <w:spacing w:after="240" w:line="240" w:lineRule="auto"/>
      <w:outlineLvl w:val="0"/>
    </w:pPr>
    <w:rPr>
      <w:rFonts w:ascii="Arial" w:eastAsia="Times New Roman" w:hAnsi="Arial" w:cs="Times New Roman"/>
      <w:b/>
      <w:i/>
      <w:snapToGrid w:val="0"/>
      <w:kern w:val="28"/>
      <w:sz w:val="32"/>
      <w:szCs w:val="20"/>
    </w:rPr>
  </w:style>
  <w:style w:type="paragraph" w:styleId="Heading2">
    <w:name w:val="heading 2"/>
    <w:aliases w:val="Heading 2 Char Char"/>
    <w:next w:val="Normal"/>
    <w:link w:val="Heading2Char"/>
    <w:qFormat/>
    <w:rsid w:val="004C48A8"/>
    <w:pPr>
      <w:keepNext/>
      <w:keepLines/>
      <w:numPr>
        <w:ilvl w:val="1"/>
        <w:numId w:val="4"/>
      </w:numPr>
      <w:spacing w:after="120" w:line="240" w:lineRule="auto"/>
      <w:outlineLvl w:val="1"/>
    </w:pPr>
    <w:rPr>
      <w:rFonts w:ascii="Arial" w:eastAsia="Times New Roman" w:hAnsi="Arial" w:cs="Times New Roman"/>
      <w:b/>
      <w:i/>
      <w:snapToGrid w:val="0"/>
      <w:sz w:val="24"/>
      <w:szCs w:val="20"/>
    </w:rPr>
  </w:style>
  <w:style w:type="paragraph" w:styleId="Heading3">
    <w:name w:val="heading 3"/>
    <w:next w:val="Normal"/>
    <w:link w:val="Heading3Char"/>
    <w:qFormat/>
    <w:rsid w:val="004C48A8"/>
    <w:pPr>
      <w:keepNext/>
      <w:keepLines/>
      <w:numPr>
        <w:ilvl w:val="2"/>
        <w:numId w:val="4"/>
      </w:numPr>
      <w:spacing w:after="120" w:line="240" w:lineRule="auto"/>
      <w:outlineLvl w:val="2"/>
    </w:pPr>
    <w:rPr>
      <w:rFonts w:ascii="Arial" w:eastAsia="Times New Roman" w:hAnsi="Arial" w:cs="Times New Roman"/>
      <w:b/>
      <w:i/>
      <w:snapToGrid w:val="0"/>
      <w:sz w:val="24"/>
      <w:szCs w:val="20"/>
    </w:rPr>
  </w:style>
  <w:style w:type="paragraph" w:styleId="Heading4">
    <w:name w:val="heading 4"/>
    <w:aliases w:val="Heading 4 Char Char Char,Heading 41,Heading 411 Char"/>
    <w:next w:val="Normal"/>
    <w:link w:val="Heading4Char"/>
    <w:qFormat/>
    <w:rsid w:val="004C48A8"/>
    <w:pPr>
      <w:keepNext/>
      <w:numPr>
        <w:ilvl w:val="3"/>
        <w:numId w:val="4"/>
      </w:numPr>
      <w:spacing w:after="120" w:line="240" w:lineRule="auto"/>
      <w:outlineLvl w:val="3"/>
    </w:pPr>
    <w:rPr>
      <w:rFonts w:ascii="Arial" w:eastAsia="Times New Roman" w:hAnsi="Arial" w:cs="Times New Roman"/>
      <w:b/>
      <w:i/>
      <w:snapToGrid w:val="0"/>
      <w:sz w:val="24"/>
      <w:szCs w:val="20"/>
    </w:rPr>
  </w:style>
  <w:style w:type="paragraph" w:styleId="Heading5">
    <w:name w:val="heading 5"/>
    <w:aliases w:val="Heading 5 Char Char"/>
    <w:next w:val="Normal"/>
    <w:link w:val="Heading5Char"/>
    <w:qFormat/>
    <w:rsid w:val="004C48A8"/>
    <w:pPr>
      <w:numPr>
        <w:ilvl w:val="4"/>
        <w:numId w:val="4"/>
      </w:numPr>
      <w:spacing w:after="120" w:line="240" w:lineRule="auto"/>
      <w:outlineLvl w:val="4"/>
    </w:pPr>
    <w:rPr>
      <w:rFonts w:ascii="Arial Bold" w:eastAsia="Times New Roman" w:hAnsi="Arial Bold"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C8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1D7CAA"/>
    <w:pPr>
      <w:ind w:left="720"/>
      <w:contextualSpacing/>
    </w:pPr>
  </w:style>
  <w:style w:type="table" w:styleId="TableGrid">
    <w:name w:val="Table Grid"/>
    <w:basedOn w:val="TableNormal"/>
    <w:uiPriority w:val="59"/>
    <w:rsid w:val="001D7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C48A8"/>
    <w:rPr>
      <w:rFonts w:ascii="Arial" w:eastAsia="Times New Roman" w:hAnsi="Arial" w:cs="Times New Roman"/>
      <w:b/>
      <w:i/>
      <w:snapToGrid w:val="0"/>
      <w:kern w:val="28"/>
      <w:sz w:val="32"/>
      <w:szCs w:val="20"/>
    </w:rPr>
  </w:style>
  <w:style w:type="character" w:customStyle="1" w:styleId="Heading2Char">
    <w:name w:val="Heading 2 Char"/>
    <w:basedOn w:val="DefaultParagraphFont"/>
    <w:link w:val="Heading2"/>
    <w:rsid w:val="004C48A8"/>
    <w:rPr>
      <w:rFonts w:ascii="Arial" w:eastAsia="Times New Roman" w:hAnsi="Arial" w:cs="Times New Roman"/>
      <w:b/>
      <w:i/>
      <w:snapToGrid w:val="0"/>
      <w:sz w:val="24"/>
      <w:szCs w:val="20"/>
    </w:rPr>
  </w:style>
  <w:style w:type="character" w:customStyle="1" w:styleId="Heading3Char">
    <w:name w:val="Heading 3 Char"/>
    <w:basedOn w:val="DefaultParagraphFont"/>
    <w:link w:val="Heading3"/>
    <w:rsid w:val="004C48A8"/>
    <w:rPr>
      <w:rFonts w:ascii="Arial" w:eastAsia="Times New Roman" w:hAnsi="Arial" w:cs="Times New Roman"/>
      <w:b/>
      <w:i/>
      <w:snapToGrid w:val="0"/>
      <w:sz w:val="24"/>
      <w:szCs w:val="20"/>
    </w:rPr>
  </w:style>
  <w:style w:type="character" w:customStyle="1" w:styleId="Heading4Char">
    <w:name w:val="Heading 4 Char"/>
    <w:basedOn w:val="DefaultParagraphFont"/>
    <w:link w:val="Heading4"/>
    <w:rsid w:val="004C48A8"/>
    <w:rPr>
      <w:rFonts w:ascii="Arial" w:eastAsia="Times New Roman" w:hAnsi="Arial" w:cs="Times New Roman"/>
      <w:b/>
      <w:i/>
      <w:snapToGrid w:val="0"/>
      <w:sz w:val="24"/>
      <w:szCs w:val="20"/>
    </w:rPr>
  </w:style>
  <w:style w:type="character" w:customStyle="1" w:styleId="Heading5Char">
    <w:name w:val="Heading 5 Char"/>
    <w:basedOn w:val="DefaultParagraphFont"/>
    <w:link w:val="Heading5"/>
    <w:rsid w:val="004C48A8"/>
    <w:rPr>
      <w:rFonts w:ascii="Arial Bold" w:eastAsia="Times New Roman" w:hAnsi="Arial Bold" w:cs="Times New Roman"/>
      <w:b/>
      <w:i/>
      <w:snapToGrid w:val="0"/>
      <w:sz w:val="24"/>
      <w:szCs w:val="20"/>
    </w:rPr>
  </w:style>
  <w:style w:type="paragraph" w:styleId="NoSpacing">
    <w:name w:val="No Spacing"/>
    <w:uiPriority w:val="1"/>
    <w:qFormat/>
    <w:rsid w:val="004C48A8"/>
    <w:pPr>
      <w:spacing w:after="0" w:line="240" w:lineRule="auto"/>
    </w:pPr>
  </w:style>
  <w:style w:type="paragraph" w:styleId="PlainText">
    <w:name w:val="Plain Text"/>
    <w:basedOn w:val="Normal"/>
    <w:link w:val="PlainTextChar"/>
    <w:rsid w:val="00170952"/>
    <w:pPr>
      <w:spacing w:after="0" w:line="240" w:lineRule="auto"/>
    </w:pPr>
    <w:rPr>
      <w:rFonts w:ascii="Courier New" w:eastAsia="Times New Roman" w:hAnsi="Courier New" w:cs="Courier New"/>
      <w:sz w:val="20"/>
      <w:szCs w:val="20"/>
      <w:lang w:val="fr-FR"/>
    </w:rPr>
  </w:style>
  <w:style w:type="character" w:customStyle="1" w:styleId="PlainTextChar">
    <w:name w:val="Plain Text Char"/>
    <w:basedOn w:val="DefaultParagraphFont"/>
    <w:link w:val="PlainText"/>
    <w:rsid w:val="00170952"/>
    <w:rPr>
      <w:rFonts w:ascii="Courier New" w:eastAsia="Times New Roman" w:hAnsi="Courier New" w:cs="Courier New"/>
      <w:sz w:val="20"/>
      <w:szCs w:val="20"/>
      <w:lang w:val="fr-FR"/>
    </w:rPr>
  </w:style>
  <w:style w:type="paragraph" w:styleId="FootnoteText">
    <w:name w:val="footnote text"/>
    <w:basedOn w:val="Normal"/>
    <w:link w:val="FootnoteTextChar"/>
    <w:uiPriority w:val="99"/>
    <w:semiHidden/>
    <w:unhideWhenUsed/>
    <w:rsid w:val="006143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37B"/>
    <w:rPr>
      <w:sz w:val="20"/>
      <w:szCs w:val="20"/>
    </w:rPr>
  </w:style>
  <w:style w:type="character" w:styleId="FootnoteReference">
    <w:name w:val="footnote reference"/>
    <w:basedOn w:val="DefaultParagraphFont"/>
    <w:uiPriority w:val="99"/>
    <w:semiHidden/>
    <w:unhideWhenUsed/>
    <w:rsid w:val="0061437B"/>
    <w:rPr>
      <w:vertAlign w:val="superscript"/>
    </w:rPr>
  </w:style>
</w:styles>
</file>

<file path=word/webSettings.xml><?xml version="1.0" encoding="utf-8"?>
<w:webSettings xmlns:r="http://schemas.openxmlformats.org/officeDocument/2006/relationships" xmlns:w="http://schemas.openxmlformats.org/wordprocessingml/2006/main">
  <w:divs>
    <w:div w:id="1919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diahom</dc:creator>
  <cp:lastModifiedBy>diahom</cp:lastModifiedBy>
  <cp:revision>2</cp:revision>
  <cp:lastPrinted>2012-04-10T06:30:00Z</cp:lastPrinted>
  <dcterms:created xsi:type="dcterms:W3CDTF">2012-04-10T22:51:00Z</dcterms:created>
  <dcterms:modified xsi:type="dcterms:W3CDTF">2012-04-10T22:51:00Z</dcterms:modified>
</cp:coreProperties>
</file>