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CD" w:rsidRPr="007C4B74" w:rsidRDefault="003C5FCD" w:rsidP="000E65BA">
      <w:pPr>
        <w:jc w:val="center"/>
        <w:outlineLvl w:val="0"/>
        <w:rPr>
          <w:b/>
          <w:sz w:val="22"/>
          <w:szCs w:val="22"/>
          <w:lang w:val="en-GB"/>
        </w:rPr>
      </w:pPr>
      <w:bookmarkStart w:id="0" w:name="_GoBack"/>
      <w:bookmarkEnd w:id="0"/>
      <w:r w:rsidRPr="007C4B74">
        <w:rPr>
          <w:b/>
          <w:sz w:val="22"/>
          <w:szCs w:val="22"/>
          <w:lang w:val="en-GB"/>
        </w:rPr>
        <w:t>IAIA 2012 - Porto</w:t>
      </w:r>
    </w:p>
    <w:p w:rsidR="003C5FCD" w:rsidRPr="007C4B74" w:rsidRDefault="003C5FCD" w:rsidP="003C5FCD">
      <w:pPr>
        <w:jc w:val="center"/>
        <w:rPr>
          <w:sz w:val="22"/>
          <w:szCs w:val="22"/>
          <w:lang w:val="en-GB"/>
        </w:rPr>
      </w:pPr>
      <w:r w:rsidRPr="007C4B74">
        <w:rPr>
          <w:sz w:val="22"/>
          <w:szCs w:val="22"/>
          <w:lang w:val="en-GB"/>
        </w:rPr>
        <w:t>Tools and Methods Session: Tiering: A Missing Link</w:t>
      </w:r>
    </w:p>
    <w:p w:rsidR="003C5FCD" w:rsidRPr="007C4B74" w:rsidRDefault="003C5FCD" w:rsidP="003C5FCD">
      <w:pPr>
        <w:rPr>
          <w:sz w:val="22"/>
          <w:szCs w:val="22"/>
          <w:lang w:val="en-GB"/>
        </w:rPr>
      </w:pPr>
    </w:p>
    <w:p w:rsidR="005E6A82" w:rsidRPr="007C4B74" w:rsidRDefault="00794FD8" w:rsidP="005E6A82">
      <w:pPr>
        <w:jc w:val="center"/>
        <w:rPr>
          <w:sz w:val="22"/>
          <w:szCs w:val="22"/>
          <w:lang w:val="en-GB"/>
        </w:rPr>
      </w:pPr>
      <w:r w:rsidRPr="007C4B74">
        <w:rPr>
          <w:sz w:val="22"/>
          <w:szCs w:val="22"/>
          <w:lang w:val="en-GB"/>
        </w:rPr>
        <w:t xml:space="preserve">BI, Putting Tiering Into </w:t>
      </w:r>
      <w:r w:rsidRPr="007C4B74">
        <w:rPr>
          <w:i/>
          <w:sz w:val="22"/>
          <w:szCs w:val="22"/>
          <w:lang w:val="en-GB"/>
        </w:rPr>
        <w:t>Best</w:t>
      </w:r>
      <w:r w:rsidRPr="007C4B74">
        <w:rPr>
          <w:sz w:val="22"/>
          <w:szCs w:val="22"/>
          <w:lang w:val="en-GB"/>
        </w:rPr>
        <w:t xml:space="preserve"> Practice</w:t>
      </w:r>
    </w:p>
    <w:p w:rsidR="003C5FCD" w:rsidRPr="007C4B74" w:rsidRDefault="002633C6" w:rsidP="003C5FCD">
      <w:pPr>
        <w:jc w:val="center"/>
      </w:pPr>
      <w:r w:rsidRPr="007C4B74">
        <w:rPr>
          <w:i/>
          <w:u w:val="single"/>
        </w:rPr>
        <w:t xml:space="preserve">Author: </w:t>
      </w:r>
      <w:r w:rsidR="00A81C8B" w:rsidRPr="007C4B74">
        <w:rPr>
          <w:i/>
          <w:u w:val="single"/>
        </w:rPr>
        <w:t>Marco Leonardi</w:t>
      </w:r>
      <w:r w:rsidR="0068197D" w:rsidRPr="007C4B74">
        <w:rPr>
          <w:i/>
          <w:u w:val="single"/>
        </w:rPr>
        <w:t xml:space="preserve">, </w:t>
      </w:r>
      <w:r w:rsidRPr="007C4B74">
        <w:rPr>
          <w:i/>
          <w:u w:val="single"/>
        </w:rPr>
        <w:t xml:space="preserve">Co-authors: </w:t>
      </w:r>
      <w:r w:rsidR="0068197D" w:rsidRPr="007C4B74">
        <w:rPr>
          <w:i/>
          <w:u w:val="single"/>
        </w:rPr>
        <w:t>Giuditta Di Caro, Valentina Invernizzi</w:t>
      </w:r>
      <w:r w:rsidR="003C5FCD" w:rsidRPr="007C4B74">
        <w:rPr>
          <w:i/>
          <w:u w:val="single"/>
          <w:vertAlign w:val="superscript"/>
        </w:rPr>
        <w:t>1</w:t>
      </w:r>
    </w:p>
    <w:p w:rsidR="003C5FCD" w:rsidRPr="007C4B74" w:rsidRDefault="003C5FCD" w:rsidP="003C5FCD">
      <w:pPr>
        <w:jc w:val="center"/>
        <w:rPr>
          <w:sz w:val="20"/>
          <w:szCs w:val="20"/>
          <w:lang w:val="en-GB"/>
        </w:rPr>
      </w:pPr>
      <w:r w:rsidRPr="007C4B74">
        <w:rPr>
          <w:sz w:val="20"/>
          <w:szCs w:val="20"/>
          <w:vertAlign w:val="superscript"/>
          <w:lang w:val="en-GB"/>
        </w:rPr>
        <w:t>1</w:t>
      </w:r>
      <w:r w:rsidRPr="007C4B74">
        <w:rPr>
          <w:sz w:val="20"/>
          <w:szCs w:val="20"/>
          <w:lang w:val="en-GB"/>
        </w:rPr>
        <w:t xml:space="preserve"> Saipem spa</w:t>
      </w:r>
    </w:p>
    <w:p w:rsidR="003C5FCD" w:rsidRPr="007C4B74" w:rsidRDefault="003C5FCD" w:rsidP="003C5FCD">
      <w:pPr>
        <w:jc w:val="center"/>
        <w:rPr>
          <w:sz w:val="22"/>
          <w:szCs w:val="22"/>
          <w:lang w:val="en-GB"/>
        </w:rPr>
      </w:pPr>
    </w:p>
    <w:p w:rsidR="003C5FCD" w:rsidRPr="007C4B74" w:rsidRDefault="003C5FCD" w:rsidP="003C5FCD">
      <w:pPr>
        <w:rPr>
          <w:sz w:val="22"/>
          <w:szCs w:val="22"/>
          <w:lang w:val="en-GB"/>
        </w:rPr>
      </w:pPr>
    </w:p>
    <w:p w:rsidR="00DB0E96" w:rsidRPr="007C4B74" w:rsidRDefault="003C5FCD" w:rsidP="003C5FCD">
      <w:pPr>
        <w:rPr>
          <w:sz w:val="22"/>
          <w:szCs w:val="22"/>
          <w:lang w:val="en-GB"/>
        </w:rPr>
      </w:pPr>
      <w:r w:rsidRPr="007C4B74">
        <w:rPr>
          <w:sz w:val="22"/>
          <w:szCs w:val="22"/>
          <w:u w:val="single"/>
          <w:lang w:val="en-GB"/>
        </w:rPr>
        <w:t>Summary of Abstract</w:t>
      </w:r>
      <w:r w:rsidRPr="007C4B74">
        <w:rPr>
          <w:sz w:val="22"/>
          <w:szCs w:val="22"/>
          <w:lang w:val="en-GB"/>
        </w:rPr>
        <w:t>:</w:t>
      </w:r>
    </w:p>
    <w:p w:rsidR="00301021" w:rsidRPr="007C4B74" w:rsidRDefault="00301021" w:rsidP="00301021">
      <w:pPr>
        <w:jc w:val="both"/>
        <w:rPr>
          <w:sz w:val="22"/>
          <w:szCs w:val="22"/>
          <w:lang w:val="en-GB"/>
        </w:rPr>
      </w:pPr>
      <w:r w:rsidRPr="007C4B74">
        <w:rPr>
          <w:sz w:val="22"/>
          <w:szCs w:val="22"/>
          <w:lang w:val="en-GB"/>
        </w:rPr>
        <w:t xml:space="preserve">Through the illustration of a Sub-Saharan case study, the paper shows how tiering in the form of a BIS allows for a better </w:t>
      </w:r>
      <w:r w:rsidR="0032220F" w:rsidRPr="007C4B74">
        <w:rPr>
          <w:sz w:val="22"/>
          <w:szCs w:val="22"/>
          <w:lang w:val="en-GB"/>
        </w:rPr>
        <w:t>harmonisation of</w:t>
      </w:r>
      <w:r w:rsidRPr="007C4B74">
        <w:rPr>
          <w:sz w:val="22"/>
          <w:szCs w:val="22"/>
          <w:lang w:val="en-GB"/>
        </w:rPr>
        <w:t xml:space="preserve"> Planning, Project and ESHIA. </w:t>
      </w:r>
    </w:p>
    <w:p w:rsidR="009E6927" w:rsidRPr="007C4B74" w:rsidRDefault="009E6927" w:rsidP="003C5FCD">
      <w:pPr>
        <w:jc w:val="both"/>
        <w:rPr>
          <w:sz w:val="22"/>
          <w:szCs w:val="22"/>
          <w:lang w:val="en-GB"/>
        </w:rPr>
      </w:pPr>
    </w:p>
    <w:p w:rsidR="003C5FCD" w:rsidRPr="007C4B74" w:rsidRDefault="003C5FCD" w:rsidP="003C5FCD">
      <w:pPr>
        <w:jc w:val="both"/>
        <w:rPr>
          <w:sz w:val="22"/>
          <w:szCs w:val="22"/>
          <w:lang w:val="en-GB"/>
        </w:rPr>
      </w:pPr>
      <w:r w:rsidRPr="007C4B74">
        <w:rPr>
          <w:sz w:val="22"/>
          <w:szCs w:val="22"/>
          <w:u w:val="single"/>
          <w:lang w:val="en-GB"/>
        </w:rPr>
        <w:t>Abstract</w:t>
      </w:r>
      <w:r w:rsidRPr="007C4B74">
        <w:rPr>
          <w:sz w:val="22"/>
          <w:szCs w:val="22"/>
          <w:lang w:val="en-GB"/>
        </w:rPr>
        <w:t>:</w:t>
      </w:r>
    </w:p>
    <w:p w:rsidR="003C5FCD" w:rsidRPr="007C4B74" w:rsidRDefault="003C5FCD" w:rsidP="003C5FCD">
      <w:pPr>
        <w:jc w:val="both"/>
        <w:rPr>
          <w:sz w:val="22"/>
          <w:szCs w:val="22"/>
          <w:lang w:val="en-GB"/>
        </w:rPr>
      </w:pPr>
    </w:p>
    <w:p w:rsidR="00432683" w:rsidRPr="007C4B74" w:rsidRDefault="001E07E0" w:rsidP="002633C6">
      <w:pPr>
        <w:spacing w:line="276" w:lineRule="auto"/>
        <w:jc w:val="both"/>
        <w:rPr>
          <w:sz w:val="22"/>
          <w:szCs w:val="22"/>
          <w:lang w:val="en-US"/>
        </w:rPr>
      </w:pPr>
      <w:r w:rsidRPr="007C4B74">
        <w:rPr>
          <w:sz w:val="22"/>
          <w:szCs w:val="22"/>
          <w:lang w:val="en-GB"/>
        </w:rPr>
        <w:t>ESHIA tiering</w:t>
      </w:r>
      <w:r w:rsidR="0022254C" w:rsidRPr="007C4B74">
        <w:rPr>
          <w:sz w:val="22"/>
          <w:szCs w:val="22"/>
          <w:lang w:val="en-GB"/>
        </w:rPr>
        <w:t xml:space="preserve"> </w:t>
      </w:r>
      <w:r w:rsidR="009B3507" w:rsidRPr="007C4B74">
        <w:rPr>
          <w:sz w:val="22"/>
          <w:szCs w:val="22"/>
          <w:lang w:val="en-GB"/>
        </w:rPr>
        <w:t>implies</w:t>
      </w:r>
      <w:r w:rsidR="0022254C" w:rsidRPr="007C4B74">
        <w:rPr>
          <w:sz w:val="22"/>
          <w:szCs w:val="22"/>
          <w:lang w:val="en-GB"/>
        </w:rPr>
        <w:t xml:space="preserve"> </w:t>
      </w:r>
      <w:r w:rsidRPr="007C4B74">
        <w:rPr>
          <w:sz w:val="22"/>
          <w:szCs w:val="22"/>
          <w:lang w:val="en-GB"/>
        </w:rPr>
        <w:t>executing</w:t>
      </w:r>
      <w:r w:rsidR="0022254C" w:rsidRPr="007C4B74">
        <w:rPr>
          <w:sz w:val="22"/>
          <w:szCs w:val="22"/>
          <w:lang w:val="en-GB"/>
        </w:rPr>
        <w:t xml:space="preserve"> assessments </w:t>
      </w:r>
      <w:r w:rsidR="004C5EDE" w:rsidRPr="007C4B74">
        <w:rPr>
          <w:sz w:val="22"/>
          <w:szCs w:val="22"/>
          <w:lang w:val="en-GB"/>
        </w:rPr>
        <w:t>in</w:t>
      </w:r>
      <w:r w:rsidR="0022254C" w:rsidRPr="007C4B74">
        <w:rPr>
          <w:sz w:val="22"/>
          <w:szCs w:val="22"/>
          <w:lang w:val="en-GB"/>
        </w:rPr>
        <w:t xml:space="preserve"> the </w:t>
      </w:r>
      <w:r w:rsidR="00CB71FF" w:rsidRPr="007C4B74">
        <w:rPr>
          <w:sz w:val="22"/>
          <w:szCs w:val="22"/>
          <w:lang w:val="en-GB"/>
        </w:rPr>
        <w:t xml:space="preserve">first </w:t>
      </w:r>
      <w:r w:rsidR="0022254C" w:rsidRPr="007C4B74">
        <w:rPr>
          <w:sz w:val="22"/>
          <w:szCs w:val="22"/>
          <w:lang w:val="en-GB"/>
        </w:rPr>
        <w:t xml:space="preserve">three levels </w:t>
      </w:r>
      <w:r w:rsidR="00CB71FF" w:rsidRPr="007C4B74">
        <w:rPr>
          <w:sz w:val="22"/>
          <w:szCs w:val="22"/>
          <w:lang w:val="en-GB"/>
        </w:rPr>
        <w:t xml:space="preserve">of planning and decision-making </w:t>
      </w:r>
      <w:r w:rsidR="0022254C" w:rsidRPr="007C4B74">
        <w:rPr>
          <w:sz w:val="22"/>
          <w:szCs w:val="22"/>
          <w:lang w:val="en-GB"/>
        </w:rPr>
        <w:t>(</w:t>
      </w:r>
      <w:r w:rsidR="00CB71FF" w:rsidRPr="007C4B74">
        <w:rPr>
          <w:sz w:val="22"/>
          <w:szCs w:val="22"/>
          <w:lang w:val="en-GB"/>
        </w:rPr>
        <w:t>P</w:t>
      </w:r>
      <w:r w:rsidR="00CB71FF" w:rsidRPr="007C4B74">
        <w:rPr>
          <w:sz w:val="22"/>
          <w:szCs w:val="22"/>
          <w:lang w:val="en-US"/>
        </w:rPr>
        <w:t>olicy, Plans, P</w:t>
      </w:r>
      <w:r w:rsidR="0022254C" w:rsidRPr="007C4B74">
        <w:rPr>
          <w:sz w:val="22"/>
          <w:szCs w:val="22"/>
          <w:lang w:val="en-US"/>
        </w:rPr>
        <w:t>rograms</w:t>
      </w:r>
      <w:r w:rsidR="00CB71FF" w:rsidRPr="007C4B74">
        <w:rPr>
          <w:sz w:val="22"/>
          <w:szCs w:val="22"/>
          <w:lang w:val="en-US"/>
        </w:rPr>
        <w:t>)</w:t>
      </w:r>
      <w:r w:rsidR="005E7259" w:rsidRPr="007C4B74">
        <w:rPr>
          <w:sz w:val="22"/>
          <w:szCs w:val="22"/>
          <w:lang w:val="en-US"/>
        </w:rPr>
        <w:t>,</w:t>
      </w:r>
      <w:r w:rsidR="00CB71FF" w:rsidRPr="007C4B74">
        <w:rPr>
          <w:sz w:val="22"/>
          <w:szCs w:val="22"/>
          <w:lang w:val="en-US"/>
        </w:rPr>
        <w:t xml:space="preserve"> not only </w:t>
      </w:r>
      <w:r w:rsidR="004C5EDE" w:rsidRPr="007C4B74">
        <w:rPr>
          <w:sz w:val="22"/>
          <w:szCs w:val="22"/>
          <w:lang w:val="en-US"/>
        </w:rPr>
        <w:t>in</w:t>
      </w:r>
      <w:r w:rsidRPr="007C4B74">
        <w:rPr>
          <w:sz w:val="22"/>
          <w:szCs w:val="22"/>
          <w:lang w:val="en-US"/>
        </w:rPr>
        <w:t xml:space="preserve"> the </w:t>
      </w:r>
      <w:r w:rsidR="0022254C" w:rsidRPr="007C4B74">
        <w:rPr>
          <w:sz w:val="22"/>
          <w:szCs w:val="22"/>
          <w:lang w:val="en-US"/>
        </w:rPr>
        <w:t xml:space="preserve">so-called fourth level </w:t>
      </w:r>
      <w:r w:rsidR="005E7259" w:rsidRPr="007C4B74">
        <w:rPr>
          <w:sz w:val="22"/>
          <w:szCs w:val="22"/>
          <w:lang w:val="en-US"/>
        </w:rPr>
        <w:t>(</w:t>
      </w:r>
      <w:r w:rsidR="00CB71FF" w:rsidRPr="007C4B74">
        <w:rPr>
          <w:sz w:val="22"/>
          <w:szCs w:val="22"/>
          <w:lang w:val="en-US"/>
        </w:rPr>
        <w:t>Project</w:t>
      </w:r>
      <w:r w:rsidR="005E7259" w:rsidRPr="007C4B74">
        <w:rPr>
          <w:sz w:val="22"/>
          <w:szCs w:val="22"/>
          <w:lang w:val="en-US"/>
        </w:rPr>
        <w:t>)</w:t>
      </w:r>
      <w:r w:rsidR="0022254C" w:rsidRPr="007C4B74">
        <w:rPr>
          <w:sz w:val="22"/>
          <w:szCs w:val="22"/>
          <w:lang w:val="en-US"/>
        </w:rPr>
        <w:t xml:space="preserve">. </w:t>
      </w:r>
      <w:r w:rsidR="00A854C7" w:rsidRPr="007C4B74">
        <w:rPr>
          <w:sz w:val="22"/>
          <w:szCs w:val="22"/>
          <w:lang w:val="en-US"/>
        </w:rPr>
        <w:t>However,</w:t>
      </w:r>
      <w:r w:rsidR="0022254C" w:rsidRPr="007C4B74">
        <w:rPr>
          <w:sz w:val="22"/>
          <w:szCs w:val="22"/>
          <w:lang w:val="en-US"/>
        </w:rPr>
        <w:t xml:space="preserve"> Oil</w:t>
      </w:r>
      <w:r w:rsidR="00D11F8C" w:rsidRPr="007C4B74">
        <w:rPr>
          <w:sz w:val="22"/>
          <w:szCs w:val="22"/>
          <w:lang w:val="en-US"/>
        </w:rPr>
        <w:t>&amp;</w:t>
      </w:r>
      <w:r w:rsidR="0022254C" w:rsidRPr="007C4B74">
        <w:rPr>
          <w:sz w:val="22"/>
          <w:szCs w:val="22"/>
          <w:lang w:val="en-US"/>
        </w:rPr>
        <w:t xml:space="preserve">Gas projects are </w:t>
      </w:r>
      <w:r w:rsidR="00A854C7" w:rsidRPr="007C4B74">
        <w:rPr>
          <w:sz w:val="22"/>
          <w:szCs w:val="22"/>
          <w:lang w:val="en-US"/>
        </w:rPr>
        <w:t xml:space="preserve">often </w:t>
      </w:r>
      <w:r w:rsidR="0022254C" w:rsidRPr="007C4B74">
        <w:rPr>
          <w:sz w:val="22"/>
          <w:szCs w:val="22"/>
          <w:lang w:val="en-US"/>
        </w:rPr>
        <w:t>formulated within a planning</w:t>
      </w:r>
      <w:r w:rsidR="00A854C7" w:rsidRPr="007C4B74">
        <w:rPr>
          <w:sz w:val="22"/>
          <w:szCs w:val="22"/>
          <w:lang w:val="en-US"/>
        </w:rPr>
        <w:t xml:space="preserve"> assessment</w:t>
      </w:r>
      <w:r w:rsidR="004C5EDE" w:rsidRPr="007C4B74">
        <w:rPr>
          <w:sz w:val="22"/>
          <w:szCs w:val="22"/>
          <w:lang w:val="en-US"/>
        </w:rPr>
        <w:t xml:space="preserve"> </w:t>
      </w:r>
      <w:proofErr w:type="gramStart"/>
      <w:r w:rsidR="004C5EDE" w:rsidRPr="007C4B74">
        <w:rPr>
          <w:sz w:val="22"/>
          <w:szCs w:val="22"/>
          <w:lang w:val="en-US"/>
        </w:rPr>
        <w:t>devoid</w:t>
      </w:r>
      <w:proofErr w:type="gramEnd"/>
      <w:r w:rsidR="004C5EDE" w:rsidRPr="007C4B74">
        <w:rPr>
          <w:sz w:val="22"/>
          <w:szCs w:val="22"/>
          <w:lang w:val="en-US"/>
        </w:rPr>
        <w:t xml:space="preserve"> context</w:t>
      </w:r>
      <w:r w:rsidR="0022254C" w:rsidRPr="007C4B74">
        <w:rPr>
          <w:sz w:val="22"/>
          <w:szCs w:val="22"/>
          <w:lang w:val="en-US"/>
        </w:rPr>
        <w:t xml:space="preserve">, and their ESHIAs hence contain decisions </w:t>
      </w:r>
      <w:r w:rsidR="004C5EDE" w:rsidRPr="007C4B74">
        <w:rPr>
          <w:sz w:val="22"/>
          <w:szCs w:val="22"/>
          <w:lang w:val="en-US"/>
        </w:rPr>
        <w:t>on</w:t>
      </w:r>
      <w:r w:rsidR="0022254C" w:rsidRPr="007C4B74">
        <w:rPr>
          <w:sz w:val="22"/>
          <w:szCs w:val="22"/>
          <w:lang w:val="en-US"/>
        </w:rPr>
        <w:t xml:space="preserve"> project scope that precede</w:t>
      </w:r>
      <w:r w:rsidR="005E7259" w:rsidRPr="007C4B74">
        <w:rPr>
          <w:sz w:val="22"/>
          <w:szCs w:val="22"/>
          <w:lang w:val="en-US"/>
        </w:rPr>
        <w:t>d</w:t>
      </w:r>
      <w:r w:rsidR="0022254C" w:rsidRPr="007C4B74">
        <w:rPr>
          <w:sz w:val="22"/>
          <w:szCs w:val="22"/>
          <w:lang w:val="en-US"/>
        </w:rPr>
        <w:t xml:space="preserve"> area assessment studies. </w:t>
      </w:r>
    </w:p>
    <w:p w:rsidR="00D11F8C" w:rsidRPr="007C4B74" w:rsidRDefault="00D11F8C" w:rsidP="002633C6">
      <w:pPr>
        <w:spacing w:line="276" w:lineRule="auto"/>
        <w:jc w:val="both"/>
        <w:rPr>
          <w:sz w:val="22"/>
          <w:szCs w:val="22"/>
          <w:lang w:val="en-US"/>
        </w:rPr>
      </w:pPr>
    </w:p>
    <w:p w:rsidR="003C5FCD" w:rsidRPr="007C4B74" w:rsidRDefault="00A854C7" w:rsidP="002633C6">
      <w:pPr>
        <w:spacing w:line="276" w:lineRule="auto"/>
        <w:jc w:val="both"/>
        <w:rPr>
          <w:sz w:val="22"/>
          <w:szCs w:val="22"/>
          <w:lang w:val="en-US"/>
        </w:rPr>
      </w:pPr>
      <w:r w:rsidRPr="007C4B74">
        <w:rPr>
          <w:sz w:val="22"/>
          <w:szCs w:val="22"/>
          <w:lang w:val="en-US"/>
        </w:rPr>
        <w:t xml:space="preserve">Business Intelligence Studies (BIS) </w:t>
      </w:r>
      <w:r w:rsidR="004C5EDE" w:rsidRPr="007C4B74">
        <w:rPr>
          <w:sz w:val="22"/>
          <w:szCs w:val="22"/>
          <w:lang w:val="en-US"/>
        </w:rPr>
        <w:t>foresee</w:t>
      </w:r>
      <w:r w:rsidRPr="007C4B74">
        <w:rPr>
          <w:sz w:val="22"/>
          <w:szCs w:val="22"/>
          <w:lang w:val="en-US"/>
        </w:rPr>
        <w:t xml:space="preserve"> commencing ESHIAs prior to any project’s planning and programming</w:t>
      </w:r>
      <w:r w:rsidR="00CB71FF" w:rsidRPr="007C4B74">
        <w:rPr>
          <w:sz w:val="22"/>
          <w:szCs w:val="22"/>
          <w:lang w:val="en-US"/>
        </w:rPr>
        <w:t>, example in a bidding phase</w:t>
      </w:r>
      <w:r w:rsidRPr="007C4B74">
        <w:rPr>
          <w:sz w:val="22"/>
          <w:szCs w:val="22"/>
          <w:lang w:val="en-US"/>
        </w:rPr>
        <w:t xml:space="preserve">. </w:t>
      </w:r>
      <w:r w:rsidR="009B3507" w:rsidRPr="007C4B74">
        <w:rPr>
          <w:sz w:val="22"/>
          <w:szCs w:val="22"/>
          <w:lang w:val="en-US"/>
        </w:rPr>
        <w:t xml:space="preserve">They </w:t>
      </w:r>
      <w:r w:rsidRPr="007C4B74">
        <w:rPr>
          <w:sz w:val="22"/>
          <w:szCs w:val="22"/>
          <w:lang w:val="en-US"/>
        </w:rPr>
        <w:t xml:space="preserve">identify </w:t>
      </w:r>
      <w:r w:rsidR="001E5193" w:rsidRPr="007C4B74">
        <w:rPr>
          <w:sz w:val="22"/>
          <w:szCs w:val="22"/>
          <w:lang w:val="en-US"/>
        </w:rPr>
        <w:t xml:space="preserve">National </w:t>
      </w:r>
      <w:r w:rsidRPr="007C4B74">
        <w:rPr>
          <w:sz w:val="22"/>
          <w:szCs w:val="22"/>
          <w:lang w:val="en-US"/>
        </w:rPr>
        <w:t>development policies and programmes</w:t>
      </w:r>
      <w:r w:rsidR="004F17AE" w:rsidRPr="007C4B74">
        <w:rPr>
          <w:sz w:val="22"/>
          <w:szCs w:val="22"/>
          <w:lang w:val="en-US"/>
        </w:rPr>
        <w:t xml:space="preserve"> present</w:t>
      </w:r>
      <w:r w:rsidRPr="007C4B74">
        <w:rPr>
          <w:sz w:val="22"/>
          <w:szCs w:val="22"/>
          <w:lang w:val="en-US"/>
        </w:rPr>
        <w:t xml:space="preserve"> in the host Country</w:t>
      </w:r>
      <w:r w:rsidR="001E5193" w:rsidRPr="007C4B74">
        <w:rPr>
          <w:sz w:val="22"/>
          <w:szCs w:val="22"/>
          <w:lang w:val="en-US"/>
        </w:rPr>
        <w:t xml:space="preserve">, as well as any </w:t>
      </w:r>
      <w:r w:rsidR="001E5193" w:rsidRPr="007C4B74">
        <w:rPr>
          <w:sz w:val="22"/>
          <w:szCs w:val="22"/>
          <w:lang w:val="en-GB"/>
        </w:rPr>
        <w:t>existing criticalities and opportunities,</w:t>
      </w:r>
      <w:r w:rsidRPr="007C4B74">
        <w:rPr>
          <w:sz w:val="22"/>
          <w:szCs w:val="22"/>
          <w:lang w:val="en-US"/>
        </w:rPr>
        <w:t xml:space="preserve"> in order to then guide projects’ future formulation in alignment and support of </w:t>
      </w:r>
      <w:r w:rsidR="004C5EDE" w:rsidRPr="007C4B74">
        <w:rPr>
          <w:sz w:val="22"/>
          <w:szCs w:val="22"/>
          <w:lang w:val="en-US"/>
        </w:rPr>
        <w:t>these instruments</w:t>
      </w:r>
      <w:r w:rsidR="001E5193" w:rsidRPr="007C4B74">
        <w:rPr>
          <w:sz w:val="22"/>
          <w:szCs w:val="22"/>
          <w:lang w:val="en-US"/>
        </w:rPr>
        <w:t>.</w:t>
      </w:r>
      <w:r w:rsidR="004C5EDE" w:rsidRPr="007C4B74">
        <w:rPr>
          <w:sz w:val="22"/>
          <w:szCs w:val="22"/>
          <w:lang w:val="en-GB"/>
        </w:rPr>
        <w:t xml:space="preserve"> </w:t>
      </w:r>
      <w:r w:rsidR="001E5193" w:rsidRPr="007C4B74">
        <w:rPr>
          <w:sz w:val="22"/>
          <w:szCs w:val="22"/>
          <w:lang w:val="en-GB"/>
        </w:rPr>
        <w:t>While,</w:t>
      </w:r>
      <w:r w:rsidR="004C5EDE" w:rsidRPr="007C4B74">
        <w:rPr>
          <w:sz w:val="22"/>
          <w:szCs w:val="22"/>
          <w:lang w:val="en-GB"/>
        </w:rPr>
        <w:t xml:space="preserve"> in the absence of National development programmes, </w:t>
      </w:r>
      <w:r w:rsidR="00D54409" w:rsidRPr="007C4B74">
        <w:rPr>
          <w:sz w:val="22"/>
          <w:szCs w:val="22"/>
          <w:lang w:val="en-GB"/>
        </w:rPr>
        <w:t xml:space="preserve">on the basis of </w:t>
      </w:r>
      <w:r w:rsidR="001E5193" w:rsidRPr="007C4B74">
        <w:rPr>
          <w:sz w:val="22"/>
          <w:szCs w:val="22"/>
          <w:lang w:val="en-GB"/>
        </w:rPr>
        <w:t xml:space="preserve">assessments’ </w:t>
      </w:r>
      <w:r w:rsidR="00D54409" w:rsidRPr="007C4B74">
        <w:rPr>
          <w:sz w:val="22"/>
          <w:szCs w:val="22"/>
          <w:lang w:val="en-GB"/>
        </w:rPr>
        <w:t>findings</w:t>
      </w:r>
      <w:r w:rsidR="00E43E2B" w:rsidRPr="007C4B74">
        <w:rPr>
          <w:sz w:val="22"/>
          <w:szCs w:val="22"/>
          <w:lang w:val="en-GB"/>
        </w:rPr>
        <w:t>,</w:t>
      </w:r>
      <w:r w:rsidR="00D54409" w:rsidRPr="007C4B74">
        <w:rPr>
          <w:sz w:val="22"/>
          <w:szCs w:val="22"/>
          <w:lang w:val="en-GB"/>
        </w:rPr>
        <w:t xml:space="preserve"> </w:t>
      </w:r>
      <w:r w:rsidR="004C5EDE" w:rsidRPr="007C4B74">
        <w:rPr>
          <w:sz w:val="22"/>
          <w:szCs w:val="22"/>
          <w:lang w:val="en-GB"/>
        </w:rPr>
        <w:t>BIS</w:t>
      </w:r>
      <w:r w:rsidR="003D0730" w:rsidRPr="007C4B74">
        <w:rPr>
          <w:sz w:val="22"/>
          <w:szCs w:val="22"/>
          <w:lang w:val="en-GB"/>
        </w:rPr>
        <w:t xml:space="preserve"> </w:t>
      </w:r>
      <w:r w:rsidR="004C5EDE" w:rsidRPr="007C4B74">
        <w:rPr>
          <w:sz w:val="22"/>
          <w:szCs w:val="22"/>
          <w:lang w:val="en-GB"/>
        </w:rPr>
        <w:t xml:space="preserve">subsequently </w:t>
      </w:r>
      <w:r w:rsidR="000A356C" w:rsidRPr="007C4B74">
        <w:rPr>
          <w:sz w:val="22"/>
          <w:szCs w:val="22"/>
          <w:lang w:val="en-GB"/>
        </w:rPr>
        <w:t>outlin</w:t>
      </w:r>
      <w:r w:rsidR="004C5EDE" w:rsidRPr="007C4B74">
        <w:rPr>
          <w:sz w:val="22"/>
          <w:szCs w:val="22"/>
          <w:lang w:val="en-GB"/>
        </w:rPr>
        <w:t>e</w:t>
      </w:r>
      <w:r w:rsidR="000A356C" w:rsidRPr="007C4B74">
        <w:rPr>
          <w:sz w:val="22"/>
          <w:szCs w:val="22"/>
          <w:lang w:val="en-GB"/>
        </w:rPr>
        <w:t xml:space="preserve"> possible development guidelines</w:t>
      </w:r>
      <w:r w:rsidR="004C5EDE" w:rsidRPr="007C4B74">
        <w:rPr>
          <w:sz w:val="22"/>
          <w:szCs w:val="22"/>
          <w:lang w:val="en-GB"/>
        </w:rPr>
        <w:t xml:space="preserve"> </w:t>
      </w:r>
      <w:r w:rsidR="000A356C" w:rsidRPr="007C4B74">
        <w:rPr>
          <w:sz w:val="22"/>
          <w:szCs w:val="22"/>
          <w:lang w:val="en-GB"/>
        </w:rPr>
        <w:t xml:space="preserve">to be factored into </w:t>
      </w:r>
      <w:r w:rsidR="001E5193" w:rsidRPr="007C4B74">
        <w:rPr>
          <w:sz w:val="22"/>
          <w:szCs w:val="22"/>
          <w:lang w:val="en-GB"/>
        </w:rPr>
        <w:t>a</w:t>
      </w:r>
      <w:r w:rsidR="000A356C" w:rsidRPr="007C4B74">
        <w:rPr>
          <w:sz w:val="22"/>
          <w:szCs w:val="22"/>
          <w:lang w:val="en-GB"/>
        </w:rPr>
        <w:t xml:space="preserve"> projects’ </w:t>
      </w:r>
      <w:r w:rsidR="00CB71FF" w:rsidRPr="007C4B74">
        <w:rPr>
          <w:sz w:val="22"/>
          <w:szCs w:val="22"/>
          <w:lang w:val="en-GB"/>
        </w:rPr>
        <w:t>elaboration</w:t>
      </w:r>
      <w:r w:rsidR="001E5193" w:rsidRPr="007C4B74">
        <w:rPr>
          <w:sz w:val="22"/>
          <w:szCs w:val="22"/>
          <w:lang w:val="en-GB"/>
        </w:rPr>
        <w:t>; i</w:t>
      </w:r>
      <w:r w:rsidR="00CB71FF" w:rsidRPr="007C4B74">
        <w:rPr>
          <w:sz w:val="22"/>
          <w:szCs w:val="22"/>
          <w:lang w:val="en-GB"/>
        </w:rPr>
        <w:t xml:space="preserve">n this manner, the all </w:t>
      </w:r>
      <w:proofErr w:type="gramStart"/>
      <w:r w:rsidR="00CB71FF" w:rsidRPr="007C4B74">
        <w:rPr>
          <w:sz w:val="22"/>
          <w:szCs w:val="22"/>
          <w:lang w:val="en-GB"/>
        </w:rPr>
        <w:t>to</w:t>
      </w:r>
      <w:proofErr w:type="gramEnd"/>
      <w:r w:rsidR="00CB71FF" w:rsidRPr="007C4B74">
        <w:rPr>
          <w:sz w:val="22"/>
          <w:szCs w:val="22"/>
          <w:lang w:val="en-GB"/>
        </w:rPr>
        <w:t xml:space="preserve"> diffused concept that what is not expressly prohibited is permissible, is finally superseded. </w:t>
      </w:r>
    </w:p>
    <w:p w:rsidR="00E32502" w:rsidRPr="007C4B74" w:rsidRDefault="00E32502" w:rsidP="002633C6">
      <w:pPr>
        <w:spacing w:line="276" w:lineRule="auto"/>
        <w:rPr>
          <w:sz w:val="22"/>
          <w:szCs w:val="22"/>
          <w:lang w:val="en-GB"/>
        </w:rPr>
      </w:pPr>
    </w:p>
    <w:p w:rsidR="000A3A2F" w:rsidRPr="007C4B74" w:rsidRDefault="009B3507" w:rsidP="002633C6">
      <w:pPr>
        <w:spacing w:line="276" w:lineRule="auto"/>
        <w:jc w:val="both"/>
        <w:rPr>
          <w:sz w:val="22"/>
          <w:szCs w:val="22"/>
          <w:lang w:val="en-GB"/>
        </w:rPr>
      </w:pPr>
      <w:r w:rsidRPr="007C4B74">
        <w:rPr>
          <w:sz w:val="22"/>
          <w:szCs w:val="22"/>
          <w:lang w:val="en-GB"/>
        </w:rPr>
        <w:t xml:space="preserve">A </w:t>
      </w:r>
      <w:r w:rsidR="00D54409" w:rsidRPr="007C4B74">
        <w:rPr>
          <w:sz w:val="22"/>
          <w:szCs w:val="22"/>
          <w:lang w:val="en-GB"/>
        </w:rPr>
        <w:t xml:space="preserve">Sub-Saharan </w:t>
      </w:r>
      <w:r w:rsidR="00D11F8C" w:rsidRPr="007C4B74">
        <w:rPr>
          <w:sz w:val="22"/>
          <w:szCs w:val="22"/>
          <w:lang w:val="en-GB"/>
        </w:rPr>
        <w:t xml:space="preserve">case study is </w:t>
      </w:r>
      <w:r w:rsidR="00D54409" w:rsidRPr="007C4B74">
        <w:rPr>
          <w:sz w:val="22"/>
          <w:szCs w:val="22"/>
          <w:lang w:val="en-GB"/>
        </w:rPr>
        <w:t>presented</w:t>
      </w:r>
      <w:r w:rsidR="00D11F8C" w:rsidRPr="007C4B74">
        <w:rPr>
          <w:sz w:val="22"/>
          <w:szCs w:val="22"/>
          <w:lang w:val="en-GB"/>
        </w:rPr>
        <w:t xml:space="preserve">, where existing </w:t>
      </w:r>
      <w:r w:rsidR="001E5193" w:rsidRPr="007C4B74">
        <w:rPr>
          <w:sz w:val="22"/>
          <w:szCs w:val="22"/>
          <w:lang w:val="en-GB"/>
        </w:rPr>
        <w:t xml:space="preserve">local economy </w:t>
      </w:r>
      <w:r w:rsidR="00D11F8C" w:rsidRPr="007C4B74">
        <w:rPr>
          <w:sz w:val="22"/>
          <w:szCs w:val="22"/>
          <w:lang w:val="en-GB"/>
        </w:rPr>
        <w:t>development programmes</w:t>
      </w:r>
      <w:r w:rsidR="00D54409" w:rsidRPr="007C4B74">
        <w:rPr>
          <w:sz w:val="22"/>
          <w:szCs w:val="22"/>
          <w:lang w:val="en-GB"/>
        </w:rPr>
        <w:t xml:space="preserve"> (tourism, agriculture and fishing)</w:t>
      </w:r>
      <w:r w:rsidR="00D11F8C" w:rsidRPr="007C4B74">
        <w:rPr>
          <w:sz w:val="22"/>
          <w:szCs w:val="22"/>
          <w:lang w:val="en-GB"/>
        </w:rPr>
        <w:t xml:space="preserve"> for the area of interest were identified; none excluded the pos</w:t>
      </w:r>
      <w:r w:rsidR="00D54409" w:rsidRPr="007C4B74">
        <w:rPr>
          <w:sz w:val="22"/>
          <w:szCs w:val="22"/>
          <w:lang w:val="en-GB"/>
        </w:rPr>
        <w:t>sibility of Oil&amp;Gas development, i</w:t>
      </w:r>
      <w:r w:rsidR="00D11F8C" w:rsidRPr="007C4B74">
        <w:rPr>
          <w:sz w:val="22"/>
          <w:szCs w:val="22"/>
          <w:lang w:val="en-GB"/>
        </w:rPr>
        <w:t>ndeed local Government expressly req</w:t>
      </w:r>
      <w:r w:rsidR="000A3A2F" w:rsidRPr="007C4B74">
        <w:rPr>
          <w:sz w:val="22"/>
          <w:szCs w:val="22"/>
          <w:lang w:val="en-GB"/>
        </w:rPr>
        <w:t>uested</w:t>
      </w:r>
      <w:r w:rsidR="00D54409" w:rsidRPr="007C4B74">
        <w:rPr>
          <w:sz w:val="22"/>
          <w:szCs w:val="22"/>
          <w:lang w:val="en-GB"/>
        </w:rPr>
        <w:t xml:space="preserve"> it. The two areas of development </w:t>
      </w:r>
      <w:r w:rsidR="00B44107" w:rsidRPr="007C4B74">
        <w:rPr>
          <w:sz w:val="22"/>
          <w:szCs w:val="22"/>
          <w:lang w:val="en-GB"/>
        </w:rPr>
        <w:t>would appear to be mutually exclusive</w:t>
      </w:r>
      <w:r w:rsidR="00D11F8C" w:rsidRPr="007C4B74">
        <w:rPr>
          <w:sz w:val="22"/>
          <w:szCs w:val="22"/>
          <w:lang w:val="en-GB"/>
        </w:rPr>
        <w:t xml:space="preserve">. The BIS’s output hence consisted in guidelines </w:t>
      </w:r>
      <w:r w:rsidR="000A3A2F" w:rsidRPr="007C4B74">
        <w:rPr>
          <w:sz w:val="22"/>
          <w:szCs w:val="22"/>
          <w:lang w:val="en-GB"/>
        </w:rPr>
        <w:t>that incorporate</w:t>
      </w:r>
      <w:r w:rsidRPr="007C4B74">
        <w:rPr>
          <w:sz w:val="22"/>
          <w:szCs w:val="22"/>
          <w:lang w:val="en-GB"/>
        </w:rPr>
        <w:t>d</w:t>
      </w:r>
      <w:r w:rsidR="000A3A2F" w:rsidRPr="007C4B74">
        <w:rPr>
          <w:sz w:val="22"/>
          <w:szCs w:val="22"/>
          <w:lang w:val="en-GB"/>
        </w:rPr>
        <w:t xml:space="preserve">, into </w:t>
      </w:r>
      <w:r w:rsidR="00D11F8C" w:rsidRPr="007C4B74">
        <w:rPr>
          <w:sz w:val="22"/>
          <w:szCs w:val="22"/>
          <w:lang w:val="en-GB"/>
        </w:rPr>
        <w:t xml:space="preserve">any future Oil&amp;Gas </w:t>
      </w:r>
      <w:r w:rsidR="000A3A2F" w:rsidRPr="007C4B74">
        <w:rPr>
          <w:sz w:val="22"/>
          <w:szCs w:val="22"/>
          <w:lang w:val="en-GB"/>
        </w:rPr>
        <w:t xml:space="preserve">development, considerations on project actions that might damage or support other development plans for the area. </w:t>
      </w:r>
    </w:p>
    <w:p w:rsidR="000A3A2F" w:rsidRPr="007C4B74" w:rsidRDefault="000A3A2F" w:rsidP="002633C6">
      <w:pPr>
        <w:spacing w:line="276" w:lineRule="auto"/>
        <w:jc w:val="both"/>
        <w:rPr>
          <w:sz w:val="22"/>
          <w:szCs w:val="22"/>
          <w:lang w:val="en-GB"/>
        </w:rPr>
      </w:pPr>
    </w:p>
    <w:p w:rsidR="000A3A2F" w:rsidRPr="007C4B74" w:rsidRDefault="000A3A2F" w:rsidP="002633C6">
      <w:pPr>
        <w:spacing w:line="276" w:lineRule="auto"/>
        <w:jc w:val="both"/>
        <w:rPr>
          <w:sz w:val="22"/>
          <w:szCs w:val="22"/>
          <w:lang w:val="en-GB"/>
        </w:rPr>
      </w:pPr>
      <w:r w:rsidRPr="007C4B74">
        <w:rPr>
          <w:sz w:val="22"/>
          <w:szCs w:val="22"/>
          <w:lang w:val="en-GB"/>
        </w:rPr>
        <w:t xml:space="preserve">The underlying concept is </w:t>
      </w:r>
      <w:r w:rsidR="002B2FBB" w:rsidRPr="007C4B74">
        <w:rPr>
          <w:sz w:val="22"/>
          <w:szCs w:val="22"/>
          <w:lang w:val="en-GB"/>
        </w:rPr>
        <w:t>encouraging</w:t>
      </w:r>
      <w:r w:rsidRPr="007C4B74">
        <w:rPr>
          <w:sz w:val="22"/>
          <w:szCs w:val="22"/>
          <w:lang w:val="en-GB"/>
        </w:rPr>
        <w:t xml:space="preserve"> </w:t>
      </w:r>
      <w:r w:rsidR="002B2FBB" w:rsidRPr="007C4B74">
        <w:rPr>
          <w:sz w:val="22"/>
          <w:szCs w:val="22"/>
          <w:lang w:val="en-GB"/>
        </w:rPr>
        <w:t xml:space="preserve">decision-making in </w:t>
      </w:r>
      <w:r w:rsidRPr="007C4B74">
        <w:rPr>
          <w:sz w:val="22"/>
          <w:szCs w:val="22"/>
          <w:lang w:val="en-GB"/>
        </w:rPr>
        <w:t xml:space="preserve">synergy with development policies of/for the </w:t>
      </w:r>
      <w:r w:rsidR="002A75F2" w:rsidRPr="007C4B74">
        <w:rPr>
          <w:sz w:val="22"/>
          <w:szCs w:val="22"/>
          <w:lang w:val="en-GB"/>
        </w:rPr>
        <w:t xml:space="preserve">host </w:t>
      </w:r>
      <w:r w:rsidRPr="007C4B74">
        <w:rPr>
          <w:sz w:val="22"/>
          <w:szCs w:val="22"/>
          <w:lang w:val="en-GB"/>
        </w:rPr>
        <w:t>Country rather than mere</w:t>
      </w:r>
      <w:r w:rsidR="002B2FBB" w:rsidRPr="007C4B74">
        <w:rPr>
          <w:sz w:val="22"/>
          <w:szCs w:val="22"/>
          <w:lang w:val="en-GB"/>
        </w:rPr>
        <w:t>ly</w:t>
      </w:r>
      <w:r w:rsidRPr="007C4B74">
        <w:rPr>
          <w:sz w:val="22"/>
          <w:szCs w:val="22"/>
          <w:lang w:val="en-GB"/>
        </w:rPr>
        <w:t xml:space="preserve"> hand</w:t>
      </w:r>
      <w:r w:rsidR="002B2FBB" w:rsidRPr="007C4B74">
        <w:rPr>
          <w:sz w:val="22"/>
          <w:szCs w:val="22"/>
          <w:lang w:val="en-GB"/>
        </w:rPr>
        <w:t>ing</w:t>
      </w:r>
      <w:r w:rsidRPr="007C4B74">
        <w:rPr>
          <w:sz w:val="22"/>
          <w:szCs w:val="22"/>
          <w:lang w:val="en-GB"/>
        </w:rPr>
        <w:t xml:space="preserve">-out compensation. </w:t>
      </w:r>
    </w:p>
    <w:p w:rsidR="000A3A2F" w:rsidRPr="007C4B74" w:rsidRDefault="000A3A2F" w:rsidP="00D11F8C">
      <w:pPr>
        <w:pBdr>
          <w:bottom w:val="single" w:sz="12" w:space="1" w:color="auto"/>
        </w:pBdr>
        <w:jc w:val="both"/>
        <w:rPr>
          <w:sz w:val="22"/>
          <w:szCs w:val="22"/>
          <w:lang w:val="en-GB"/>
        </w:rPr>
      </w:pPr>
    </w:p>
    <w:p w:rsidR="00D81791" w:rsidRPr="007C4B74" w:rsidRDefault="00D81791" w:rsidP="005254AD">
      <w:pPr>
        <w:jc w:val="both"/>
        <w:rPr>
          <w:sz w:val="22"/>
          <w:szCs w:val="22"/>
          <w:lang w:val="en-GB"/>
        </w:rPr>
      </w:pPr>
    </w:p>
    <w:p w:rsidR="00167718" w:rsidRPr="007C4B74" w:rsidRDefault="007C4B74" w:rsidP="007C4B74">
      <w:pPr>
        <w:rPr>
          <w:b/>
          <w:sz w:val="22"/>
          <w:szCs w:val="22"/>
        </w:rPr>
      </w:pPr>
      <w:r w:rsidRPr="007C4B74">
        <w:rPr>
          <w:b/>
          <w:sz w:val="22"/>
          <w:szCs w:val="22"/>
        </w:rPr>
        <w:t xml:space="preserve">1. </w:t>
      </w:r>
      <w:r w:rsidR="00F06429" w:rsidRPr="007C4B74">
        <w:rPr>
          <w:b/>
          <w:sz w:val="22"/>
          <w:szCs w:val="22"/>
        </w:rPr>
        <w:t>Dead Heat Problems</w:t>
      </w:r>
    </w:p>
    <w:p w:rsidR="007C4B74" w:rsidRPr="007C4B74" w:rsidRDefault="007C4B74" w:rsidP="007C4B74"/>
    <w:p w:rsidR="00AC67F8" w:rsidRPr="007C4B74" w:rsidRDefault="002633C6" w:rsidP="00446215">
      <w:pPr>
        <w:spacing w:line="276" w:lineRule="auto"/>
        <w:jc w:val="both"/>
        <w:rPr>
          <w:sz w:val="22"/>
          <w:szCs w:val="22"/>
          <w:lang w:val="en-US"/>
        </w:rPr>
      </w:pPr>
      <w:r w:rsidRPr="007C4B74">
        <w:rPr>
          <w:sz w:val="22"/>
          <w:szCs w:val="22"/>
          <w:lang w:val="en-GB"/>
        </w:rPr>
        <w:t>Environmental, Social and Health Impact Assessment (</w:t>
      </w:r>
      <w:r w:rsidR="00D3537B" w:rsidRPr="007C4B74">
        <w:rPr>
          <w:sz w:val="22"/>
          <w:szCs w:val="22"/>
          <w:lang w:val="en-GB"/>
        </w:rPr>
        <w:t>ESHIA</w:t>
      </w:r>
      <w:r w:rsidRPr="007C4B74">
        <w:rPr>
          <w:sz w:val="22"/>
          <w:szCs w:val="22"/>
          <w:lang w:val="en-GB"/>
        </w:rPr>
        <w:t>)</w:t>
      </w:r>
      <w:r w:rsidR="00D3537B" w:rsidRPr="007C4B74">
        <w:rPr>
          <w:sz w:val="22"/>
          <w:szCs w:val="22"/>
          <w:lang w:val="en-GB"/>
        </w:rPr>
        <w:t xml:space="preserve"> tiering implies executing assessments in the first three levels of planning and decision-making (Policy, Plans, Programs), not only in the so-called fourth level (Project)</w:t>
      </w:r>
      <w:r w:rsidR="002F61EE" w:rsidRPr="007C4B74">
        <w:rPr>
          <w:rStyle w:val="FootnoteReference"/>
          <w:sz w:val="22"/>
          <w:szCs w:val="22"/>
          <w:lang w:val="en-GB"/>
        </w:rPr>
        <w:footnoteReference w:id="1"/>
      </w:r>
      <w:r w:rsidR="00D3537B" w:rsidRPr="007C4B74">
        <w:rPr>
          <w:sz w:val="22"/>
          <w:szCs w:val="22"/>
          <w:lang w:val="en-GB"/>
        </w:rPr>
        <w:t xml:space="preserve">. </w:t>
      </w:r>
      <w:r w:rsidR="00D3537B" w:rsidRPr="007C4B74">
        <w:rPr>
          <w:sz w:val="22"/>
          <w:szCs w:val="22"/>
          <w:lang w:val="en-US"/>
        </w:rPr>
        <w:t xml:space="preserve"> </w:t>
      </w:r>
      <w:r w:rsidR="00AC67F8" w:rsidRPr="007C4B74">
        <w:rPr>
          <w:sz w:val="22"/>
          <w:szCs w:val="22"/>
          <w:lang w:val="en-US"/>
        </w:rPr>
        <w:t>The Oil &amp; Gas projects, especially those that are formulated as a result of new discoveries</w:t>
      </w:r>
      <w:r w:rsidR="00612EDB" w:rsidRPr="007C4B74">
        <w:rPr>
          <w:sz w:val="22"/>
          <w:szCs w:val="22"/>
          <w:lang w:val="en-US"/>
        </w:rPr>
        <w:t>,</w:t>
      </w:r>
      <w:r w:rsidR="00AC67F8" w:rsidRPr="007C4B74">
        <w:rPr>
          <w:sz w:val="22"/>
          <w:szCs w:val="22"/>
          <w:lang w:val="en-US"/>
        </w:rPr>
        <w:t xml:space="preserve"> </w:t>
      </w:r>
      <w:r w:rsidR="00612EDB" w:rsidRPr="007C4B74">
        <w:rPr>
          <w:sz w:val="22"/>
          <w:szCs w:val="22"/>
          <w:lang w:val="en-US"/>
        </w:rPr>
        <w:t>are</w:t>
      </w:r>
      <w:r w:rsidR="00AC67F8" w:rsidRPr="007C4B74">
        <w:rPr>
          <w:sz w:val="22"/>
          <w:szCs w:val="22"/>
          <w:lang w:val="en-US"/>
        </w:rPr>
        <w:t xml:space="preserve"> often </w:t>
      </w:r>
      <w:r w:rsidR="00612EDB" w:rsidRPr="007C4B74">
        <w:rPr>
          <w:sz w:val="22"/>
          <w:szCs w:val="22"/>
          <w:lang w:val="en-US"/>
        </w:rPr>
        <w:t>developed</w:t>
      </w:r>
      <w:r w:rsidR="00AC67F8" w:rsidRPr="007C4B74">
        <w:rPr>
          <w:sz w:val="22"/>
          <w:szCs w:val="22"/>
          <w:lang w:val="en-US"/>
        </w:rPr>
        <w:t xml:space="preserve"> in a context characterized by the absence of specific </w:t>
      </w:r>
      <w:r w:rsidR="00612EDB" w:rsidRPr="007C4B74">
        <w:rPr>
          <w:sz w:val="22"/>
          <w:szCs w:val="22"/>
          <w:lang w:val="en-US"/>
        </w:rPr>
        <w:t>sectorial</w:t>
      </w:r>
      <w:r w:rsidR="00AC67F8" w:rsidRPr="007C4B74">
        <w:rPr>
          <w:sz w:val="22"/>
          <w:szCs w:val="22"/>
          <w:lang w:val="en-US"/>
        </w:rPr>
        <w:t xml:space="preserve"> planning and, especially in developing countries, often in the presence of poor planning at strategic level</w:t>
      </w:r>
      <w:r w:rsidR="00DB3F97" w:rsidRPr="007C4B74">
        <w:rPr>
          <w:sz w:val="22"/>
          <w:szCs w:val="22"/>
          <w:lang w:val="en-US"/>
        </w:rPr>
        <w:t>,</w:t>
      </w:r>
      <w:r w:rsidR="00B61653" w:rsidRPr="007C4B74">
        <w:rPr>
          <w:sz w:val="22"/>
          <w:szCs w:val="22"/>
          <w:lang w:val="en-US"/>
        </w:rPr>
        <w:t xml:space="preserve"> too</w:t>
      </w:r>
      <w:r w:rsidR="00AC67F8" w:rsidRPr="007C4B74">
        <w:rPr>
          <w:sz w:val="22"/>
          <w:szCs w:val="22"/>
          <w:lang w:val="en-US"/>
        </w:rPr>
        <w:t xml:space="preserve">.  The </w:t>
      </w:r>
      <w:r w:rsidR="00612EDB" w:rsidRPr="007C4B74">
        <w:rPr>
          <w:sz w:val="22"/>
          <w:szCs w:val="22"/>
          <w:lang w:val="en-US"/>
        </w:rPr>
        <w:t>project</w:t>
      </w:r>
      <w:r w:rsidR="00B61653" w:rsidRPr="007C4B74">
        <w:rPr>
          <w:sz w:val="22"/>
          <w:szCs w:val="22"/>
          <w:lang w:val="en-US"/>
        </w:rPr>
        <w:t>s</w:t>
      </w:r>
      <w:r w:rsidR="00612EDB" w:rsidRPr="007C4B74">
        <w:rPr>
          <w:sz w:val="22"/>
          <w:szCs w:val="22"/>
          <w:lang w:val="en-US"/>
        </w:rPr>
        <w:t xml:space="preserve"> developed in such context at best apply general criteria of best practice deriving from the </w:t>
      </w:r>
      <w:r w:rsidR="00AC67F8" w:rsidRPr="007C4B74">
        <w:rPr>
          <w:sz w:val="22"/>
          <w:szCs w:val="22"/>
          <w:lang w:val="en-US"/>
        </w:rPr>
        <w:t>(E</w:t>
      </w:r>
      <w:r w:rsidR="00612EDB" w:rsidRPr="007C4B74">
        <w:rPr>
          <w:sz w:val="22"/>
          <w:szCs w:val="22"/>
          <w:lang w:val="en-US"/>
        </w:rPr>
        <w:t>SH)IA process, such as general “sustainable” design criteria</w:t>
      </w:r>
      <w:r w:rsidR="00DB3F97" w:rsidRPr="007C4B74">
        <w:rPr>
          <w:sz w:val="22"/>
          <w:szCs w:val="22"/>
          <w:lang w:val="en-US"/>
        </w:rPr>
        <w:t>, compl</w:t>
      </w:r>
      <w:r w:rsidRPr="007C4B74">
        <w:rPr>
          <w:sz w:val="22"/>
          <w:szCs w:val="22"/>
          <w:lang w:val="en-US"/>
        </w:rPr>
        <w:t>iance</w:t>
      </w:r>
      <w:r w:rsidR="00DB3F97" w:rsidRPr="007C4B74">
        <w:rPr>
          <w:sz w:val="22"/>
          <w:szCs w:val="22"/>
          <w:lang w:val="en-US"/>
        </w:rPr>
        <w:t xml:space="preserve"> with emission/discharge limitations, “best” location in </w:t>
      </w:r>
      <w:r w:rsidR="00DB3F97" w:rsidRPr="007C4B74">
        <w:rPr>
          <w:sz w:val="22"/>
          <w:szCs w:val="22"/>
          <w:lang w:val="en-US"/>
        </w:rPr>
        <w:lastRenderedPageBreak/>
        <w:t xml:space="preserve">generic environmental terms. </w:t>
      </w:r>
      <w:r w:rsidR="00D3537B" w:rsidRPr="007C4B74">
        <w:rPr>
          <w:sz w:val="22"/>
          <w:szCs w:val="22"/>
          <w:lang w:val="en-US"/>
        </w:rPr>
        <w:t xml:space="preserve">Oil&amp;Gas projects are often formulated within a planning assessment </w:t>
      </w:r>
      <w:proofErr w:type="gramStart"/>
      <w:r w:rsidR="00D3537B" w:rsidRPr="007C4B74">
        <w:rPr>
          <w:sz w:val="22"/>
          <w:szCs w:val="22"/>
          <w:lang w:val="en-US"/>
        </w:rPr>
        <w:t>devoid</w:t>
      </w:r>
      <w:proofErr w:type="gramEnd"/>
      <w:r w:rsidR="00D3537B" w:rsidRPr="007C4B74">
        <w:rPr>
          <w:sz w:val="22"/>
          <w:szCs w:val="22"/>
          <w:lang w:val="en-US"/>
        </w:rPr>
        <w:t xml:space="preserve"> context, and their ESHIAs hence contain decisions on project scope that preceded area assessment studies.</w:t>
      </w:r>
    </w:p>
    <w:p w:rsidR="00D3537B" w:rsidRPr="007C4B74" w:rsidRDefault="00D3537B" w:rsidP="00446215">
      <w:pPr>
        <w:spacing w:line="276" w:lineRule="auto"/>
        <w:jc w:val="both"/>
        <w:rPr>
          <w:sz w:val="22"/>
          <w:szCs w:val="22"/>
          <w:lang w:val="en-US"/>
        </w:rPr>
      </w:pPr>
      <w:r w:rsidRPr="007C4B74">
        <w:rPr>
          <w:sz w:val="22"/>
          <w:szCs w:val="22"/>
          <w:lang w:val="en-US"/>
        </w:rPr>
        <w:t>In practice planning do</w:t>
      </w:r>
      <w:r w:rsidR="002633C6" w:rsidRPr="007C4B74">
        <w:rPr>
          <w:sz w:val="22"/>
          <w:szCs w:val="22"/>
          <w:lang w:val="en-US"/>
        </w:rPr>
        <w:t>es</w:t>
      </w:r>
      <w:r w:rsidRPr="007C4B74">
        <w:rPr>
          <w:sz w:val="22"/>
          <w:szCs w:val="22"/>
          <w:lang w:val="en-US"/>
        </w:rPr>
        <w:t xml:space="preserve"> not alway</w:t>
      </w:r>
      <w:r w:rsidR="002633C6" w:rsidRPr="007C4B74">
        <w:rPr>
          <w:sz w:val="22"/>
          <w:szCs w:val="22"/>
          <w:lang w:val="en-US"/>
        </w:rPr>
        <w:t>s precede programs and programs</w:t>
      </w:r>
      <w:r w:rsidRPr="007C4B74">
        <w:rPr>
          <w:sz w:val="22"/>
          <w:szCs w:val="22"/>
          <w:lang w:val="en-US"/>
        </w:rPr>
        <w:t xml:space="preserve"> projects</w:t>
      </w:r>
      <w:r w:rsidR="002633C6" w:rsidRPr="007C4B74">
        <w:rPr>
          <w:sz w:val="22"/>
          <w:szCs w:val="22"/>
          <w:lang w:val="en-US"/>
        </w:rPr>
        <w:t>. Hence</w:t>
      </w:r>
      <w:r w:rsidRPr="007C4B74">
        <w:rPr>
          <w:sz w:val="22"/>
          <w:szCs w:val="22"/>
          <w:lang w:val="en-US"/>
        </w:rPr>
        <w:t xml:space="preserve"> </w:t>
      </w:r>
      <w:r w:rsidR="002633C6" w:rsidRPr="007C4B74">
        <w:rPr>
          <w:sz w:val="22"/>
          <w:szCs w:val="22"/>
          <w:lang w:val="en-US"/>
        </w:rPr>
        <w:t xml:space="preserve">we often encounter proposed </w:t>
      </w:r>
      <w:r w:rsidRPr="007C4B74">
        <w:rPr>
          <w:sz w:val="22"/>
          <w:szCs w:val="22"/>
          <w:lang w:val="en-US"/>
        </w:rPr>
        <w:t xml:space="preserve">projects </w:t>
      </w:r>
      <w:r w:rsidR="002633C6" w:rsidRPr="007C4B74">
        <w:rPr>
          <w:sz w:val="22"/>
          <w:szCs w:val="22"/>
          <w:lang w:val="en-US"/>
        </w:rPr>
        <w:t xml:space="preserve">which were not </w:t>
      </w:r>
      <w:r w:rsidRPr="007C4B74">
        <w:rPr>
          <w:sz w:val="22"/>
          <w:szCs w:val="22"/>
          <w:lang w:val="en-US"/>
        </w:rPr>
        <w:t xml:space="preserve">(originally) included in the relevant plans and programs. </w:t>
      </w:r>
    </w:p>
    <w:p w:rsidR="00D3537B" w:rsidRPr="007C4B74" w:rsidRDefault="00D3537B" w:rsidP="00446215">
      <w:pPr>
        <w:spacing w:line="276" w:lineRule="auto"/>
        <w:rPr>
          <w:sz w:val="22"/>
          <w:szCs w:val="22"/>
          <w:lang w:val="en-US"/>
        </w:rPr>
      </w:pPr>
    </w:p>
    <w:p w:rsidR="00DB3F97" w:rsidRPr="007C4B74" w:rsidRDefault="002633C6" w:rsidP="00446215">
      <w:pPr>
        <w:spacing w:line="276" w:lineRule="auto"/>
        <w:jc w:val="both"/>
        <w:rPr>
          <w:sz w:val="22"/>
          <w:szCs w:val="22"/>
          <w:lang w:val="en-US"/>
        </w:rPr>
      </w:pPr>
      <w:r w:rsidRPr="007C4B74">
        <w:rPr>
          <w:sz w:val="22"/>
          <w:szCs w:val="22"/>
          <w:lang w:val="en-US"/>
        </w:rPr>
        <w:t>In the meantime</w:t>
      </w:r>
      <w:r w:rsidR="00DB3F97" w:rsidRPr="007C4B74">
        <w:rPr>
          <w:sz w:val="22"/>
          <w:szCs w:val="22"/>
          <w:lang w:val="en-US"/>
        </w:rPr>
        <w:t>, in current practice</w:t>
      </w:r>
      <w:r w:rsidRPr="007C4B74">
        <w:rPr>
          <w:sz w:val="22"/>
          <w:szCs w:val="22"/>
          <w:lang w:val="en-US"/>
        </w:rPr>
        <w:t>,</w:t>
      </w:r>
      <w:r w:rsidR="00DB3F97" w:rsidRPr="007C4B74">
        <w:rPr>
          <w:sz w:val="22"/>
          <w:szCs w:val="22"/>
          <w:lang w:val="en-US"/>
        </w:rPr>
        <w:t xml:space="preserve"> impact assessment (ESH</w:t>
      </w:r>
      <w:proofErr w:type="gramStart"/>
      <w:r w:rsidR="00DB3F97" w:rsidRPr="007C4B74">
        <w:rPr>
          <w:sz w:val="22"/>
          <w:szCs w:val="22"/>
          <w:lang w:val="en-US"/>
        </w:rPr>
        <w:t>)IA</w:t>
      </w:r>
      <w:proofErr w:type="gramEnd"/>
      <w:r w:rsidR="00DB3F97" w:rsidRPr="007C4B74">
        <w:rPr>
          <w:sz w:val="22"/>
          <w:szCs w:val="22"/>
          <w:lang w:val="en-US"/>
        </w:rPr>
        <w:t xml:space="preserve"> begins with a Screening phase coinciding/following the project’s Conceptual phase. In this way, the f</w:t>
      </w:r>
      <w:r w:rsidR="002F34AA" w:rsidRPr="007C4B74">
        <w:rPr>
          <w:sz w:val="22"/>
          <w:szCs w:val="22"/>
          <w:lang w:val="en-US"/>
        </w:rPr>
        <w:t>undamental</w:t>
      </w:r>
      <w:r w:rsidR="00DB3F97" w:rsidRPr="007C4B74">
        <w:rPr>
          <w:sz w:val="22"/>
          <w:szCs w:val="22"/>
          <w:lang w:val="en-US"/>
        </w:rPr>
        <w:t xml:space="preserve"> choice</w:t>
      </w:r>
      <w:r w:rsidR="002F34AA" w:rsidRPr="007C4B74">
        <w:rPr>
          <w:sz w:val="22"/>
          <w:szCs w:val="22"/>
          <w:lang w:val="en-US"/>
        </w:rPr>
        <w:t>s</w:t>
      </w:r>
      <w:r w:rsidR="00DB3F97" w:rsidRPr="007C4B74">
        <w:rPr>
          <w:sz w:val="22"/>
          <w:szCs w:val="22"/>
          <w:lang w:val="en-US"/>
        </w:rPr>
        <w:t xml:space="preserve"> for the project (location, engineering solutions, </w:t>
      </w:r>
      <w:proofErr w:type="gramStart"/>
      <w:r w:rsidR="00DB3F97" w:rsidRPr="007C4B74">
        <w:rPr>
          <w:sz w:val="22"/>
          <w:szCs w:val="22"/>
          <w:lang w:val="en-US"/>
        </w:rPr>
        <w:t>logistics</w:t>
      </w:r>
      <w:proofErr w:type="gramEnd"/>
      <w:r w:rsidR="00DB3F97" w:rsidRPr="007C4B74">
        <w:rPr>
          <w:sz w:val="22"/>
          <w:szCs w:val="22"/>
          <w:lang w:val="en-US"/>
        </w:rPr>
        <w:t xml:space="preserve">) are made before an environmental study has been carried out. </w:t>
      </w:r>
    </w:p>
    <w:p w:rsidR="00D3537B" w:rsidRPr="007C4B74" w:rsidRDefault="00D3537B" w:rsidP="003C5FCD">
      <w:pPr>
        <w:rPr>
          <w:sz w:val="22"/>
          <w:szCs w:val="22"/>
          <w:lang w:val="en-US"/>
        </w:rPr>
      </w:pPr>
    </w:p>
    <w:p w:rsidR="00542757" w:rsidRPr="007C4B74" w:rsidRDefault="002633C6" w:rsidP="00542757">
      <w:pPr>
        <w:jc w:val="center"/>
        <w:rPr>
          <w:sz w:val="22"/>
          <w:szCs w:val="22"/>
          <w:lang w:val="en-US"/>
        </w:rPr>
      </w:pPr>
      <w:r w:rsidRPr="007C4B74">
        <w:rPr>
          <w:rFonts w:ascii="Century" w:hAnsi="Century"/>
          <w:noProof/>
          <w:sz w:val="16"/>
          <w:szCs w:val="16"/>
          <w:lang w:val="en-US" w:eastAsia="en-US"/>
        </w:rPr>
        <w:drawing>
          <wp:inline distT="0" distB="0" distL="0" distR="0" wp14:anchorId="7CEE03D2" wp14:editId="521597BC">
            <wp:extent cx="5200650" cy="3143250"/>
            <wp:effectExtent l="19050" t="19050" r="19050" b="1905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3143250"/>
                    </a:xfrm>
                    <a:prstGeom prst="rect">
                      <a:avLst/>
                    </a:prstGeom>
                    <a:noFill/>
                    <a:ln>
                      <a:solidFill>
                        <a:schemeClr val="tx1"/>
                      </a:solidFill>
                    </a:ln>
                  </pic:spPr>
                </pic:pic>
              </a:graphicData>
            </a:graphic>
          </wp:inline>
        </w:drawing>
      </w:r>
    </w:p>
    <w:p w:rsidR="002F34AA" w:rsidRPr="007C4B74" w:rsidRDefault="002F34AA" w:rsidP="00446215">
      <w:pPr>
        <w:spacing w:line="276" w:lineRule="auto"/>
        <w:jc w:val="both"/>
        <w:rPr>
          <w:sz w:val="22"/>
          <w:szCs w:val="22"/>
          <w:lang w:val="en-US"/>
        </w:rPr>
      </w:pPr>
    </w:p>
    <w:p w:rsidR="00D3537B" w:rsidRPr="007C4B74" w:rsidRDefault="00D3537B" w:rsidP="00446215">
      <w:pPr>
        <w:spacing w:line="276" w:lineRule="auto"/>
        <w:jc w:val="both"/>
        <w:rPr>
          <w:sz w:val="22"/>
          <w:szCs w:val="22"/>
          <w:lang w:val="en-US"/>
        </w:rPr>
      </w:pPr>
      <w:r w:rsidRPr="007C4B74">
        <w:rPr>
          <w:sz w:val="22"/>
          <w:szCs w:val="22"/>
          <w:lang w:val="en-US"/>
        </w:rPr>
        <w:t>Unlike economic and technical business evaluations, ESHIA outcomes cannot actually feed into the initial Project Concept Phase. In practice, the ESHIA procedure begins once project design is almost complete; data-choice for impact evaluation requires knowledge of the project. Even preliminary ESHIAs foresee project alternatives’ assessment and hence follow basic project design.</w:t>
      </w:r>
      <w:r w:rsidR="00F06429" w:rsidRPr="007C4B74">
        <w:rPr>
          <w:sz w:val="22"/>
          <w:szCs w:val="22"/>
          <w:lang w:val="en-US"/>
        </w:rPr>
        <w:t xml:space="preserve"> </w:t>
      </w:r>
      <w:r w:rsidR="00D27779" w:rsidRPr="007C4B74">
        <w:rPr>
          <w:sz w:val="22"/>
          <w:szCs w:val="22"/>
          <w:lang w:val="en-US"/>
        </w:rPr>
        <w:t xml:space="preserve">This is true also for the issue of taking into consideration </w:t>
      </w:r>
      <w:r w:rsidR="00F06429" w:rsidRPr="007C4B74">
        <w:rPr>
          <w:sz w:val="22"/>
          <w:szCs w:val="22"/>
          <w:lang w:val="en-US"/>
        </w:rPr>
        <w:t xml:space="preserve">any </w:t>
      </w:r>
      <w:r w:rsidR="00D27779" w:rsidRPr="007C4B74">
        <w:rPr>
          <w:sz w:val="22"/>
          <w:szCs w:val="22"/>
          <w:lang w:val="en-US"/>
        </w:rPr>
        <w:t xml:space="preserve">national policies and programmes </w:t>
      </w:r>
      <w:r w:rsidR="00F06429" w:rsidRPr="007C4B74">
        <w:rPr>
          <w:sz w:val="22"/>
          <w:szCs w:val="22"/>
          <w:lang w:val="en-US"/>
        </w:rPr>
        <w:t xml:space="preserve">present </w:t>
      </w:r>
      <w:r w:rsidR="00542757" w:rsidRPr="007C4B74">
        <w:rPr>
          <w:sz w:val="22"/>
          <w:szCs w:val="22"/>
          <w:lang w:val="en-US"/>
        </w:rPr>
        <w:t xml:space="preserve">in the project’s host country. </w:t>
      </w:r>
      <w:r w:rsidR="00D27779" w:rsidRPr="007C4B74">
        <w:rPr>
          <w:sz w:val="22"/>
          <w:szCs w:val="22"/>
          <w:lang w:val="en-US"/>
        </w:rPr>
        <w:t xml:space="preserve">The usual procedure in IA: </w:t>
      </w:r>
      <w:r w:rsidR="004D6D88" w:rsidRPr="007C4B74">
        <w:rPr>
          <w:i/>
          <w:sz w:val="22"/>
          <w:szCs w:val="22"/>
          <w:lang w:val="en-US"/>
        </w:rPr>
        <w:t xml:space="preserve">Project </w:t>
      </w:r>
      <w:r w:rsidR="004D6D88" w:rsidRPr="007C4B74">
        <w:rPr>
          <w:i/>
          <w:sz w:val="22"/>
          <w:szCs w:val="22"/>
          <w:lang w:val="en-US"/>
        </w:rPr>
        <w:sym w:font="Wingdings" w:char="F0E0"/>
      </w:r>
      <w:r w:rsidR="004D6D88" w:rsidRPr="007C4B74">
        <w:rPr>
          <w:i/>
          <w:sz w:val="22"/>
          <w:szCs w:val="22"/>
          <w:lang w:val="en-US"/>
        </w:rPr>
        <w:t>Data collection (National Policies and programmes)</w:t>
      </w:r>
      <w:r w:rsidR="004D6D88" w:rsidRPr="007C4B74">
        <w:rPr>
          <w:i/>
          <w:sz w:val="22"/>
          <w:szCs w:val="22"/>
          <w:lang w:val="en-US"/>
        </w:rPr>
        <w:sym w:font="Wingdings" w:char="F0E0"/>
      </w:r>
      <w:r w:rsidR="004D6D88" w:rsidRPr="007C4B74">
        <w:rPr>
          <w:i/>
          <w:sz w:val="22"/>
          <w:szCs w:val="22"/>
          <w:lang w:val="en-US"/>
        </w:rPr>
        <w:t xml:space="preserve"> Identification of risks and synergies</w:t>
      </w:r>
      <w:r w:rsidR="004D6D88" w:rsidRPr="007C4B74">
        <w:rPr>
          <w:i/>
          <w:sz w:val="22"/>
          <w:szCs w:val="22"/>
          <w:lang w:val="en-US"/>
        </w:rPr>
        <w:sym w:font="Wingdings" w:char="F0E0"/>
      </w:r>
      <w:r w:rsidR="004D6D88" w:rsidRPr="007C4B74">
        <w:rPr>
          <w:i/>
          <w:sz w:val="22"/>
          <w:szCs w:val="22"/>
          <w:lang w:val="en-US"/>
        </w:rPr>
        <w:t xml:space="preserve"> Formulation of </w:t>
      </w:r>
      <w:r w:rsidR="00D27779" w:rsidRPr="007C4B74">
        <w:rPr>
          <w:i/>
          <w:sz w:val="22"/>
          <w:szCs w:val="22"/>
          <w:lang w:val="en-US"/>
        </w:rPr>
        <w:t xml:space="preserve">project’s </w:t>
      </w:r>
      <w:r w:rsidR="004D6D88" w:rsidRPr="007C4B74">
        <w:rPr>
          <w:i/>
          <w:sz w:val="22"/>
          <w:szCs w:val="22"/>
          <w:lang w:val="en-US"/>
        </w:rPr>
        <w:t>development guidelines</w:t>
      </w:r>
      <w:r w:rsidR="00D27779" w:rsidRPr="007C4B74">
        <w:rPr>
          <w:sz w:val="22"/>
          <w:szCs w:val="22"/>
          <w:lang w:val="en-US"/>
        </w:rPr>
        <w:t>, for the reasons above mentioned, fails in providing ti</w:t>
      </w:r>
      <w:r w:rsidR="00542757" w:rsidRPr="007C4B74">
        <w:rPr>
          <w:sz w:val="22"/>
          <w:szCs w:val="22"/>
          <w:lang w:val="en-US"/>
        </w:rPr>
        <w:t xml:space="preserve">mely guidance to the project. </w:t>
      </w:r>
      <w:r w:rsidRPr="007C4B74">
        <w:rPr>
          <w:sz w:val="22"/>
          <w:szCs w:val="22"/>
          <w:lang w:val="en-US"/>
        </w:rPr>
        <w:t xml:space="preserve">At this point in the timeline, </w:t>
      </w:r>
      <w:r w:rsidR="00D27779" w:rsidRPr="007C4B74">
        <w:rPr>
          <w:sz w:val="22"/>
          <w:szCs w:val="22"/>
          <w:lang w:val="en-US"/>
        </w:rPr>
        <w:t xml:space="preserve">in fact, </w:t>
      </w:r>
      <w:r w:rsidRPr="007C4B74">
        <w:rPr>
          <w:sz w:val="22"/>
          <w:szCs w:val="22"/>
          <w:lang w:val="en-US"/>
        </w:rPr>
        <w:t xml:space="preserve">any project modifications in response to ESHIA outcomes generate both temporal and economic losses, without even </w:t>
      </w:r>
      <w:r w:rsidR="00542757" w:rsidRPr="007C4B74">
        <w:rPr>
          <w:sz w:val="22"/>
          <w:szCs w:val="22"/>
          <w:lang w:val="en-US"/>
        </w:rPr>
        <w:t xml:space="preserve">having to consider </w:t>
      </w:r>
      <w:r w:rsidRPr="007C4B74">
        <w:rPr>
          <w:sz w:val="22"/>
          <w:szCs w:val="22"/>
          <w:lang w:val="en-US"/>
        </w:rPr>
        <w:t xml:space="preserve">the hypothesis of a whole new project design. </w:t>
      </w:r>
    </w:p>
    <w:p w:rsidR="00D3537B" w:rsidRPr="007C4B74" w:rsidRDefault="00542757" w:rsidP="00446215">
      <w:pPr>
        <w:spacing w:line="276" w:lineRule="auto"/>
        <w:jc w:val="both"/>
        <w:rPr>
          <w:sz w:val="22"/>
          <w:szCs w:val="22"/>
          <w:lang w:val="en-US"/>
        </w:rPr>
      </w:pPr>
      <w:r w:rsidRPr="007C4B74">
        <w:rPr>
          <w:sz w:val="22"/>
          <w:szCs w:val="22"/>
          <w:lang w:val="en-US"/>
        </w:rPr>
        <w:t>The consequential result consists in evaluating</w:t>
      </w:r>
      <w:r w:rsidR="00D3537B" w:rsidRPr="007C4B74">
        <w:rPr>
          <w:sz w:val="22"/>
          <w:szCs w:val="22"/>
          <w:lang w:val="en-US"/>
        </w:rPr>
        <w:t xml:space="preserve"> impact mitigation and compensation, </w:t>
      </w:r>
      <w:r w:rsidRPr="007C4B74">
        <w:rPr>
          <w:sz w:val="22"/>
          <w:szCs w:val="22"/>
          <w:lang w:val="en-US"/>
        </w:rPr>
        <w:t xml:space="preserve">rather than looking into </w:t>
      </w:r>
      <w:r w:rsidR="00D3537B" w:rsidRPr="007C4B74">
        <w:rPr>
          <w:sz w:val="22"/>
          <w:szCs w:val="22"/>
          <w:lang w:val="en-US"/>
        </w:rPr>
        <w:t>project alteration opti</w:t>
      </w:r>
      <w:r w:rsidRPr="007C4B74">
        <w:rPr>
          <w:sz w:val="22"/>
          <w:szCs w:val="22"/>
          <w:lang w:val="en-US"/>
        </w:rPr>
        <w:t>ons.</w:t>
      </w:r>
    </w:p>
    <w:p w:rsidR="00542757" w:rsidRPr="007C4B74" w:rsidRDefault="00542757" w:rsidP="00446215">
      <w:pPr>
        <w:spacing w:line="276" w:lineRule="auto"/>
        <w:jc w:val="both"/>
        <w:rPr>
          <w:sz w:val="22"/>
          <w:szCs w:val="22"/>
          <w:lang w:val="en-US"/>
        </w:rPr>
      </w:pPr>
    </w:p>
    <w:p w:rsidR="00D3537B" w:rsidRPr="007C4B74" w:rsidRDefault="005371C4" w:rsidP="00D3537B">
      <w:pPr>
        <w:rPr>
          <w:sz w:val="22"/>
          <w:szCs w:val="22"/>
          <w:lang w:val="en-US"/>
        </w:rPr>
      </w:pPr>
      <w:r w:rsidRPr="007C4B74">
        <w:rPr>
          <w:noProof/>
          <w:sz w:val="22"/>
          <w:szCs w:val="22"/>
          <w:lang w:val="en-US" w:eastAsia="en-US"/>
        </w:rPr>
        <w:drawing>
          <wp:inline distT="0" distB="0" distL="0" distR="0" wp14:anchorId="216AD84C" wp14:editId="1AF89CA6">
            <wp:extent cx="6143625" cy="157068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0401" cy="1577528"/>
                    </a:xfrm>
                    <a:prstGeom prst="rect">
                      <a:avLst/>
                    </a:prstGeom>
                    <a:noFill/>
                  </pic:spPr>
                </pic:pic>
              </a:graphicData>
            </a:graphic>
          </wp:inline>
        </w:drawing>
      </w:r>
    </w:p>
    <w:p w:rsidR="005371C4" w:rsidRPr="007C4B74" w:rsidRDefault="0068197D" w:rsidP="005371C4">
      <w:pPr>
        <w:rPr>
          <w:b/>
          <w:sz w:val="22"/>
          <w:szCs w:val="22"/>
          <w:lang w:val="en-US"/>
        </w:rPr>
      </w:pPr>
      <w:r w:rsidRPr="007C4B74">
        <w:rPr>
          <w:b/>
          <w:sz w:val="22"/>
          <w:szCs w:val="22"/>
          <w:lang w:val="en-US"/>
        </w:rPr>
        <w:lastRenderedPageBreak/>
        <w:t xml:space="preserve">2. </w:t>
      </w:r>
      <w:r w:rsidR="005371C4" w:rsidRPr="007C4B74">
        <w:rPr>
          <w:b/>
          <w:sz w:val="22"/>
          <w:szCs w:val="22"/>
          <w:lang w:val="en-US"/>
        </w:rPr>
        <w:t>Business Intelligence</w:t>
      </w:r>
      <w:r w:rsidR="00D27779" w:rsidRPr="007C4B74">
        <w:rPr>
          <w:b/>
          <w:sz w:val="22"/>
          <w:szCs w:val="22"/>
          <w:lang w:val="en-US"/>
        </w:rPr>
        <w:t xml:space="preserve"> </w:t>
      </w:r>
      <w:r w:rsidR="00542757" w:rsidRPr="007C4B74">
        <w:rPr>
          <w:b/>
          <w:sz w:val="22"/>
          <w:szCs w:val="22"/>
          <w:lang w:val="en-US"/>
        </w:rPr>
        <w:t xml:space="preserve">(BI) </w:t>
      </w:r>
      <w:r w:rsidR="00D27779" w:rsidRPr="007C4B74">
        <w:rPr>
          <w:b/>
          <w:sz w:val="22"/>
          <w:szCs w:val="22"/>
          <w:lang w:val="en-US"/>
        </w:rPr>
        <w:t>studies</w:t>
      </w:r>
      <w:r w:rsidR="005371C4" w:rsidRPr="007C4B74">
        <w:rPr>
          <w:b/>
          <w:sz w:val="22"/>
          <w:szCs w:val="22"/>
          <w:lang w:val="en-US"/>
        </w:rPr>
        <w:t xml:space="preserve"> </w:t>
      </w:r>
    </w:p>
    <w:p w:rsidR="00446215" w:rsidRPr="007C4B74" w:rsidRDefault="00446215" w:rsidP="006A5D2E">
      <w:pPr>
        <w:jc w:val="both"/>
        <w:rPr>
          <w:sz w:val="22"/>
          <w:szCs w:val="22"/>
          <w:lang w:val="en-GB"/>
        </w:rPr>
      </w:pPr>
    </w:p>
    <w:p w:rsidR="006978EA" w:rsidRPr="007C4B74" w:rsidRDefault="00FC56B5" w:rsidP="00446215">
      <w:pPr>
        <w:spacing w:line="276" w:lineRule="auto"/>
        <w:jc w:val="both"/>
        <w:rPr>
          <w:sz w:val="22"/>
          <w:szCs w:val="22"/>
          <w:lang w:val="en-GB"/>
        </w:rPr>
      </w:pPr>
      <w:r w:rsidRPr="007C4B74">
        <w:rPr>
          <w:sz w:val="22"/>
          <w:szCs w:val="22"/>
          <w:lang w:val="en-GB"/>
        </w:rPr>
        <w:t>O&amp;G country approach, in a phase preceding any project formulation, example in a bidding phase, should make the effort to direct all future projects’ development on the basis of identified policies and programmes</w:t>
      </w:r>
      <w:r w:rsidR="006978EA" w:rsidRPr="007C4B74">
        <w:rPr>
          <w:sz w:val="22"/>
          <w:szCs w:val="22"/>
          <w:lang w:val="en-GB"/>
        </w:rPr>
        <w:t>.</w:t>
      </w:r>
    </w:p>
    <w:p w:rsidR="006A5D2E" w:rsidRPr="007C4B74" w:rsidRDefault="00E406C2" w:rsidP="00446215">
      <w:pPr>
        <w:spacing w:line="276" w:lineRule="auto"/>
        <w:jc w:val="both"/>
        <w:rPr>
          <w:sz w:val="22"/>
          <w:szCs w:val="22"/>
          <w:lang w:val="en-US"/>
        </w:rPr>
      </w:pPr>
      <w:r w:rsidRPr="007C4B74">
        <w:rPr>
          <w:sz w:val="22"/>
          <w:szCs w:val="22"/>
          <w:lang w:val="en-GB"/>
        </w:rPr>
        <w:t xml:space="preserve">To achieve this goal, </w:t>
      </w:r>
      <w:r w:rsidR="006A5D2E" w:rsidRPr="007C4B74">
        <w:rPr>
          <w:sz w:val="22"/>
          <w:szCs w:val="22"/>
          <w:lang w:val="en-GB"/>
        </w:rPr>
        <w:t>ESHIAs could be envisage</w:t>
      </w:r>
      <w:r w:rsidR="00FC56B5" w:rsidRPr="007C4B74">
        <w:rPr>
          <w:sz w:val="22"/>
          <w:szCs w:val="22"/>
          <w:lang w:val="en-GB"/>
        </w:rPr>
        <w:t>d to begin in a preceding phase:</w:t>
      </w:r>
      <w:r w:rsidR="006A5D2E" w:rsidRPr="007C4B74">
        <w:rPr>
          <w:sz w:val="22"/>
          <w:szCs w:val="22"/>
          <w:lang w:val="en-GB"/>
        </w:rPr>
        <w:t xml:space="preserve"> before any project is ideated a study of existing plans and </w:t>
      </w:r>
      <w:proofErr w:type="gramStart"/>
      <w:r w:rsidR="006A5D2E" w:rsidRPr="007C4B74">
        <w:rPr>
          <w:sz w:val="22"/>
          <w:szCs w:val="22"/>
          <w:lang w:val="en-GB"/>
        </w:rPr>
        <w:t>policies, in an effort to align with these, is</w:t>
      </w:r>
      <w:proofErr w:type="gramEnd"/>
      <w:r w:rsidR="006A5D2E" w:rsidRPr="007C4B74">
        <w:rPr>
          <w:sz w:val="22"/>
          <w:szCs w:val="22"/>
          <w:lang w:val="en-GB"/>
        </w:rPr>
        <w:t xml:space="preserve"> carried out.</w:t>
      </w:r>
      <w:r w:rsidRPr="007C4B74">
        <w:rPr>
          <w:sz w:val="22"/>
          <w:szCs w:val="22"/>
          <w:lang w:val="en-GB"/>
        </w:rPr>
        <w:t xml:space="preserve"> Nevertheless, this is not sufficient to ensure that the sustainability of the project i</w:t>
      </w:r>
      <w:r w:rsidR="00542757" w:rsidRPr="007C4B74">
        <w:rPr>
          <w:sz w:val="22"/>
          <w:szCs w:val="22"/>
          <w:lang w:val="en-GB"/>
        </w:rPr>
        <w:t>s considered from the beginning;</w:t>
      </w:r>
      <w:r w:rsidRPr="007C4B74">
        <w:rPr>
          <w:sz w:val="22"/>
          <w:szCs w:val="22"/>
          <w:lang w:val="en-GB"/>
        </w:rPr>
        <w:t xml:space="preserve"> </w:t>
      </w:r>
      <w:r w:rsidR="00542757" w:rsidRPr="007C4B74">
        <w:rPr>
          <w:sz w:val="22"/>
          <w:szCs w:val="22"/>
          <w:lang w:val="en-GB"/>
        </w:rPr>
        <w:t>should</w:t>
      </w:r>
      <w:r w:rsidRPr="007C4B74">
        <w:rPr>
          <w:sz w:val="22"/>
          <w:szCs w:val="22"/>
          <w:lang w:val="en-US"/>
        </w:rPr>
        <w:t xml:space="preserve"> there not be any proper zoning in the area of interest, there is the need to identify </w:t>
      </w:r>
      <w:r w:rsidR="00542757" w:rsidRPr="007C4B74">
        <w:rPr>
          <w:sz w:val="22"/>
          <w:szCs w:val="22"/>
          <w:lang w:val="en-US"/>
        </w:rPr>
        <w:t xml:space="preserve">in a timely manner </w:t>
      </w:r>
      <w:r w:rsidRPr="007C4B74">
        <w:rPr>
          <w:sz w:val="22"/>
          <w:szCs w:val="22"/>
          <w:lang w:val="en-US"/>
        </w:rPr>
        <w:t>existing criticalities and opportunities for the Country and thence outline possible development guidelines to be factored in to any future projects’ development.</w:t>
      </w:r>
      <w:r w:rsidRPr="007C4B74">
        <w:rPr>
          <w:lang w:val="en-US"/>
        </w:rPr>
        <w:t xml:space="preserve"> </w:t>
      </w:r>
      <w:r w:rsidRPr="007C4B74">
        <w:rPr>
          <w:sz w:val="22"/>
          <w:szCs w:val="22"/>
          <w:lang w:val="en-US"/>
        </w:rPr>
        <w:t xml:space="preserve">Thus supplementing the first two levels of tiering and contradicting the all </w:t>
      </w:r>
      <w:proofErr w:type="gramStart"/>
      <w:r w:rsidRPr="007C4B74">
        <w:rPr>
          <w:sz w:val="22"/>
          <w:szCs w:val="22"/>
          <w:lang w:val="en-US"/>
        </w:rPr>
        <w:t>to</w:t>
      </w:r>
      <w:proofErr w:type="gramEnd"/>
      <w:r w:rsidRPr="007C4B74">
        <w:rPr>
          <w:sz w:val="22"/>
          <w:szCs w:val="22"/>
          <w:lang w:val="en-US"/>
        </w:rPr>
        <w:t xml:space="preserve"> diffused concept that what is not expressly prohibited is </w:t>
      </w:r>
      <w:r w:rsidR="00542757" w:rsidRPr="007C4B74">
        <w:rPr>
          <w:sz w:val="22"/>
          <w:szCs w:val="22"/>
          <w:lang w:val="en-US"/>
        </w:rPr>
        <w:t xml:space="preserve">in fact </w:t>
      </w:r>
      <w:r w:rsidRPr="007C4B74">
        <w:rPr>
          <w:sz w:val="22"/>
          <w:szCs w:val="22"/>
          <w:lang w:val="en-US"/>
        </w:rPr>
        <w:t>permissible.</w:t>
      </w:r>
    </w:p>
    <w:p w:rsidR="0068197D" w:rsidRPr="007C4B74" w:rsidRDefault="00E406C2" w:rsidP="005B4778">
      <w:pPr>
        <w:spacing w:after="100" w:line="276" w:lineRule="auto"/>
        <w:jc w:val="both"/>
        <w:rPr>
          <w:sz w:val="22"/>
          <w:szCs w:val="22"/>
          <w:lang w:val="en-US"/>
        </w:rPr>
      </w:pPr>
      <w:r w:rsidRPr="007C4B74">
        <w:rPr>
          <w:sz w:val="22"/>
          <w:szCs w:val="22"/>
          <w:lang w:val="en-GB"/>
        </w:rPr>
        <w:t xml:space="preserve">Here is where Business </w:t>
      </w:r>
      <w:proofErr w:type="gramStart"/>
      <w:r w:rsidRPr="007C4B74">
        <w:rPr>
          <w:sz w:val="22"/>
          <w:szCs w:val="22"/>
          <w:lang w:val="en-GB"/>
        </w:rPr>
        <w:t xml:space="preserve">Intelligence </w:t>
      </w:r>
      <w:r w:rsidRPr="007C4B74">
        <w:rPr>
          <w:sz w:val="22"/>
          <w:szCs w:val="22"/>
          <w:lang w:val="en-US"/>
        </w:rPr>
        <w:t xml:space="preserve"> (</w:t>
      </w:r>
      <w:proofErr w:type="gramEnd"/>
      <w:r w:rsidRPr="007C4B74">
        <w:rPr>
          <w:sz w:val="22"/>
          <w:szCs w:val="22"/>
          <w:lang w:val="en-US"/>
        </w:rPr>
        <w:t xml:space="preserve">BI) </w:t>
      </w:r>
      <w:r w:rsidR="00542757" w:rsidRPr="007C4B74">
        <w:rPr>
          <w:sz w:val="22"/>
          <w:szCs w:val="22"/>
          <w:lang w:val="en-GB"/>
        </w:rPr>
        <w:t>steps in</w:t>
      </w:r>
      <w:r w:rsidRPr="007C4B74">
        <w:rPr>
          <w:sz w:val="22"/>
          <w:szCs w:val="22"/>
          <w:lang w:val="en-GB"/>
        </w:rPr>
        <w:t>.</w:t>
      </w:r>
      <w:r w:rsidR="006A5D2E" w:rsidRPr="007C4B74">
        <w:rPr>
          <w:sz w:val="22"/>
          <w:szCs w:val="22"/>
          <w:lang w:val="en-GB"/>
        </w:rPr>
        <w:t xml:space="preserve"> </w:t>
      </w:r>
      <w:r w:rsidR="00D27779" w:rsidRPr="007C4B74">
        <w:rPr>
          <w:sz w:val="22"/>
          <w:szCs w:val="22"/>
          <w:lang w:val="en-US"/>
        </w:rPr>
        <w:t xml:space="preserve">Business Intelligence </w:t>
      </w:r>
      <w:r w:rsidR="005371C4" w:rsidRPr="007C4B74">
        <w:rPr>
          <w:sz w:val="22"/>
          <w:szCs w:val="22"/>
          <w:lang w:val="en-US"/>
        </w:rPr>
        <w:t>mainly refers to computer-based techniques and analysis methodologies used in identifying, extracting and analysing data, in view of generating information and hence supporting knowledge-based decision-making</w:t>
      </w:r>
      <w:r w:rsidR="00542757" w:rsidRPr="007C4B74">
        <w:rPr>
          <w:rStyle w:val="FootnoteReference"/>
          <w:sz w:val="22"/>
          <w:szCs w:val="22"/>
          <w:lang w:val="en-US"/>
        </w:rPr>
        <w:footnoteReference w:id="2"/>
      </w:r>
      <w:r w:rsidR="00542757" w:rsidRPr="007C4B74">
        <w:rPr>
          <w:sz w:val="22"/>
          <w:szCs w:val="22"/>
          <w:lang w:val="en-US"/>
        </w:rPr>
        <w:t xml:space="preserve">. </w:t>
      </w:r>
      <w:r w:rsidR="00446215" w:rsidRPr="007C4B74">
        <w:rPr>
          <w:sz w:val="22"/>
          <w:szCs w:val="22"/>
          <w:lang w:val="en-US"/>
        </w:rPr>
        <w:t>In fact, a</w:t>
      </w:r>
      <w:r w:rsidR="005371C4" w:rsidRPr="007C4B74">
        <w:rPr>
          <w:sz w:val="22"/>
          <w:szCs w:val="22"/>
          <w:lang w:val="en-US"/>
        </w:rPr>
        <w:t xml:space="preserve"> decision is the choice selected among multiple alternatives</w:t>
      </w:r>
      <w:r w:rsidR="00446215" w:rsidRPr="007C4B74">
        <w:rPr>
          <w:sz w:val="22"/>
          <w:szCs w:val="22"/>
          <w:lang w:val="en-US"/>
        </w:rPr>
        <w:t>, while c</w:t>
      </w:r>
      <w:r w:rsidR="005371C4" w:rsidRPr="007C4B74">
        <w:rPr>
          <w:sz w:val="22"/>
          <w:szCs w:val="22"/>
          <w:lang w:val="en-US"/>
        </w:rPr>
        <w:t>riteria are the</w:t>
      </w:r>
      <w:r w:rsidR="00542757" w:rsidRPr="007C4B74">
        <w:rPr>
          <w:sz w:val="22"/>
          <w:szCs w:val="22"/>
          <w:lang w:val="en-US"/>
        </w:rPr>
        <w:t xml:space="preserve"> measure of each alternative’s </w:t>
      </w:r>
      <w:r w:rsidR="005371C4" w:rsidRPr="007C4B74">
        <w:rPr>
          <w:sz w:val="22"/>
          <w:szCs w:val="22"/>
          <w:lang w:val="en-US"/>
        </w:rPr>
        <w:t xml:space="preserve">effectiveness. </w:t>
      </w:r>
      <w:r w:rsidR="00446215" w:rsidRPr="007C4B74">
        <w:rPr>
          <w:sz w:val="22"/>
          <w:szCs w:val="22"/>
          <w:lang w:val="en-US"/>
        </w:rPr>
        <w:t>In selecting an alternative, it is mainly e</w:t>
      </w:r>
      <w:r w:rsidR="005371C4" w:rsidRPr="007C4B74">
        <w:rPr>
          <w:sz w:val="22"/>
          <w:szCs w:val="22"/>
          <w:lang w:val="en-US"/>
        </w:rPr>
        <w:t xml:space="preserve">conomic, technical and logistic criteria </w:t>
      </w:r>
      <w:r w:rsidR="00446215" w:rsidRPr="007C4B74">
        <w:rPr>
          <w:sz w:val="22"/>
          <w:szCs w:val="22"/>
          <w:lang w:val="en-US"/>
        </w:rPr>
        <w:t>that</w:t>
      </w:r>
      <w:r w:rsidR="005371C4" w:rsidRPr="007C4B74">
        <w:rPr>
          <w:sz w:val="22"/>
          <w:szCs w:val="22"/>
          <w:lang w:val="en-US"/>
        </w:rPr>
        <w:t xml:space="preserve"> influence companies’ business investment choices</w:t>
      </w:r>
      <w:r w:rsidR="00446215" w:rsidRPr="007C4B74">
        <w:rPr>
          <w:sz w:val="22"/>
          <w:szCs w:val="22"/>
          <w:lang w:val="en-US"/>
        </w:rPr>
        <w:t>;</w:t>
      </w:r>
      <w:r w:rsidR="005371C4" w:rsidRPr="007C4B74">
        <w:rPr>
          <w:sz w:val="22"/>
          <w:szCs w:val="22"/>
          <w:lang w:val="en-US"/>
        </w:rPr>
        <w:t xml:space="preserve"> in more recent years legal, ethical</w:t>
      </w:r>
      <w:r w:rsidR="00446215" w:rsidRPr="007C4B74">
        <w:rPr>
          <w:sz w:val="22"/>
          <w:szCs w:val="22"/>
          <w:lang w:val="en-US"/>
        </w:rPr>
        <w:t>,</w:t>
      </w:r>
      <w:r w:rsidR="005371C4" w:rsidRPr="007C4B74">
        <w:rPr>
          <w:sz w:val="22"/>
          <w:szCs w:val="22"/>
          <w:lang w:val="en-US"/>
        </w:rPr>
        <w:t xml:space="preserve"> environmental, soci</w:t>
      </w:r>
      <w:r w:rsidR="00446215" w:rsidRPr="007C4B74">
        <w:rPr>
          <w:sz w:val="22"/>
          <w:szCs w:val="22"/>
          <w:lang w:val="en-US"/>
        </w:rPr>
        <w:t xml:space="preserve">al and political considerations are also included in the evaluation. With regards to environment, social and health issues, </w:t>
      </w:r>
      <w:r w:rsidR="0068197D" w:rsidRPr="007C4B74">
        <w:rPr>
          <w:sz w:val="22"/>
          <w:szCs w:val="22"/>
          <w:lang w:val="en-US"/>
        </w:rPr>
        <w:t>Saipem applies BI concepts to a wider range of information. Here is a general check list in principle valid for all the Countries</w:t>
      </w:r>
      <w:r w:rsidR="00446215" w:rsidRPr="007C4B74">
        <w:rPr>
          <w:sz w:val="22"/>
          <w:szCs w:val="22"/>
          <w:lang w:val="en-US"/>
        </w:rPr>
        <w:t xml:space="preserve"> in which it operates</w:t>
      </w:r>
      <w:r w:rsidR="0068197D" w:rsidRPr="007C4B74">
        <w:rPr>
          <w:sz w:val="22"/>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B4778" w:rsidRPr="007C4B74" w:rsidTr="005B4778">
        <w:tc>
          <w:tcPr>
            <w:tcW w:w="4889" w:type="dxa"/>
          </w:tcPr>
          <w:p w:rsidR="005B4778" w:rsidRPr="007C4B74" w:rsidRDefault="005B4778" w:rsidP="005B4778">
            <w:pPr>
              <w:pStyle w:val="ListParagraph"/>
              <w:numPr>
                <w:ilvl w:val="0"/>
                <w:numId w:val="1"/>
              </w:numPr>
              <w:rPr>
                <w:sz w:val="22"/>
                <w:szCs w:val="22"/>
                <w:lang w:val="en-US"/>
              </w:rPr>
            </w:pPr>
            <w:r w:rsidRPr="007C4B74">
              <w:rPr>
                <w:sz w:val="22"/>
                <w:szCs w:val="22"/>
                <w:lang w:val="en-US"/>
              </w:rPr>
              <w:t>Bathymetry</w:t>
            </w:r>
          </w:p>
          <w:p w:rsidR="005B4778" w:rsidRPr="007C4B74" w:rsidRDefault="005B4778" w:rsidP="005B4778">
            <w:pPr>
              <w:pStyle w:val="ListParagraph"/>
              <w:numPr>
                <w:ilvl w:val="0"/>
                <w:numId w:val="1"/>
              </w:numPr>
              <w:rPr>
                <w:sz w:val="22"/>
                <w:szCs w:val="22"/>
                <w:lang w:val="en-US"/>
              </w:rPr>
            </w:pPr>
            <w:r w:rsidRPr="007C4B74">
              <w:rPr>
                <w:sz w:val="22"/>
                <w:szCs w:val="22"/>
                <w:lang w:val="en-US"/>
              </w:rPr>
              <w:t>Biodiversity</w:t>
            </w:r>
          </w:p>
          <w:p w:rsidR="005B4778" w:rsidRPr="007C4B74" w:rsidRDefault="005B4778" w:rsidP="005B4778">
            <w:pPr>
              <w:pStyle w:val="ListParagraph"/>
              <w:numPr>
                <w:ilvl w:val="0"/>
                <w:numId w:val="1"/>
              </w:numPr>
              <w:rPr>
                <w:sz w:val="22"/>
                <w:szCs w:val="22"/>
                <w:lang w:val="en-US"/>
              </w:rPr>
            </w:pPr>
            <w:r w:rsidRPr="007C4B74">
              <w:rPr>
                <w:sz w:val="22"/>
                <w:szCs w:val="22"/>
                <w:lang w:val="en-US"/>
              </w:rPr>
              <w:t>Demography and social aspects</w:t>
            </w:r>
          </w:p>
          <w:p w:rsidR="005B4778" w:rsidRPr="007C4B74" w:rsidRDefault="005B4778" w:rsidP="005B4778">
            <w:pPr>
              <w:pStyle w:val="ListParagraph"/>
              <w:numPr>
                <w:ilvl w:val="0"/>
                <w:numId w:val="1"/>
              </w:numPr>
              <w:rPr>
                <w:sz w:val="22"/>
                <w:szCs w:val="22"/>
                <w:lang w:val="en-US"/>
              </w:rPr>
            </w:pPr>
            <w:r w:rsidRPr="007C4B74">
              <w:rPr>
                <w:sz w:val="22"/>
                <w:szCs w:val="22"/>
                <w:lang w:val="en-US"/>
              </w:rPr>
              <w:t>Economy</w:t>
            </w:r>
          </w:p>
          <w:p w:rsidR="005B4778" w:rsidRPr="007C4B74" w:rsidRDefault="005B4778" w:rsidP="005B4778">
            <w:pPr>
              <w:pStyle w:val="ListParagraph"/>
              <w:numPr>
                <w:ilvl w:val="0"/>
                <w:numId w:val="1"/>
              </w:numPr>
              <w:rPr>
                <w:sz w:val="22"/>
                <w:szCs w:val="22"/>
                <w:lang w:val="en-US"/>
              </w:rPr>
            </w:pPr>
            <w:r w:rsidRPr="007C4B74">
              <w:rPr>
                <w:sz w:val="22"/>
                <w:szCs w:val="22"/>
                <w:lang w:val="en-US"/>
              </w:rPr>
              <w:t>Ecosystem Service &amp; local Communities’ Well-being</w:t>
            </w:r>
          </w:p>
          <w:p w:rsidR="005B4778" w:rsidRPr="007C4B74" w:rsidRDefault="005B4778" w:rsidP="005B4778">
            <w:pPr>
              <w:pStyle w:val="ListParagraph"/>
              <w:numPr>
                <w:ilvl w:val="0"/>
                <w:numId w:val="1"/>
              </w:numPr>
              <w:rPr>
                <w:sz w:val="22"/>
                <w:szCs w:val="22"/>
                <w:lang w:val="en-US"/>
              </w:rPr>
            </w:pPr>
            <w:r w:rsidRPr="007C4B74">
              <w:rPr>
                <w:sz w:val="22"/>
                <w:szCs w:val="22"/>
                <w:lang w:val="en-US"/>
              </w:rPr>
              <w:t>Ecosystems</w:t>
            </w:r>
          </w:p>
          <w:p w:rsidR="005B4778" w:rsidRPr="007C4B74" w:rsidRDefault="005B4778" w:rsidP="005B4778">
            <w:pPr>
              <w:pStyle w:val="ListParagraph"/>
              <w:numPr>
                <w:ilvl w:val="0"/>
                <w:numId w:val="1"/>
              </w:numPr>
              <w:rPr>
                <w:sz w:val="22"/>
                <w:szCs w:val="22"/>
                <w:lang w:val="en-US"/>
              </w:rPr>
            </w:pPr>
            <w:r w:rsidRPr="007C4B74">
              <w:rPr>
                <w:sz w:val="22"/>
                <w:szCs w:val="22"/>
                <w:lang w:val="en-US"/>
              </w:rPr>
              <w:t>Evaluation</w:t>
            </w:r>
          </w:p>
          <w:p w:rsidR="005B4778" w:rsidRPr="007C4B74" w:rsidRDefault="005B4778" w:rsidP="005B4778">
            <w:pPr>
              <w:pStyle w:val="ListParagraph"/>
              <w:numPr>
                <w:ilvl w:val="0"/>
                <w:numId w:val="1"/>
              </w:numPr>
              <w:rPr>
                <w:sz w:val="22"/>
                <w:szCs w:val="22"/>
                <w:lang w:val="en-US"/>
              </w:rPr>
            </w:pPr>
            <w:r w:rsidRPr="007C4B74">
              <w:rPr>
                <w:sz w:val="22"/>
                <w:szCs w:val="22"/>
                <w:lang w:val="en-US"/>
              </w:rPr>
              <w:t>Geohazard</w:t>
            </w:r>
          </w:p>
          <w:p w:rsidR="005B4778" w:rsidRPr="007C4B74" w:rsidRDefault="005B4778" w:rsidP="005B4778">
            <w:pPr>
              <w:pStyle w:val="ListParagraph"/>
              <w:numPr>
                <w:ilvl w:val="0"/>
                <w:numId w:val="1"/>
              </w:numPr>
              <w:rPr>
                <w:sz w:val="22"/>
                <w:szCs w:val="22"/>
                <w:lang w:val="en-US"/>
              </w:rPr>
            </w:pPr>
            <w:r w:rsidRPr="007C4B74">
              <w:rPr>
                <w:sz w:val="22"/>
                <w:szCs w:val="22"/>
                <w:lang w:val="en-US"/>
              </w:rPr>
              <w:t>Geology</w:t>
            </w:r>
          </w:p>
          <w:p w:rsidR="005B4778" w:rsidRPr="007C4B74" w:rsidRDefault="005B4778" w:rsidP="005B4778">
            <w:pPr>
              <w:pStyle w:val="ListParagraph"/>
              <w:numPr>
                <w:ilvl w:val="0"/>
                <w:numId w:val="1"/>
              </w:numPr>
              <w:rPr>
                <w:sz w:val="22"/>
                <w:szCs w:val="22"/>
                <w:lang w:val="en-US"/>
              </w:rPr>
            </w:pPr>
            <w:r w:rsidRPr="007C4B74">
              <w:rPr>
                <w:sz w:val="22"/>
                <w:szCs w:val="22"/>
                <w:lang w:val="en-US"/>
              </w:rPr>
              <w:t>Geomorphology</w:t>
            </w:r>
          </w:p>
          <w:p w:rsidR="005B4778" w:rsidRPr="007C4B74" w:rsidRDefault="005B4778" w:rsidP="005B4778">
            <w:pPr>
              <w:pStyle w:val="ListParagraph"/>
              <w:numPr>
                <w:ilvl w:val="0"/>
                <w:numId w:val="1"/>
              </w:numPr>
              <w:rPr>
                <w:sz w:val="22"/>
                <w:szCs w:val="22"/>
                <w:lang w:val="en-US"/>
              </w:rPr>
            </w:pPr>
            <w:r w:rsidRPr="007C4B74">
              <w:rPr>
                <w:sz w:val="22"/>
                <w:szCs w:val="22"/>
                <w:lang w:val="en-US"/>
              </w:rPr>
              <w:t>Hydrogeology</w:t>
            </w:r>
          </w:p>
          <w:p w:rsidR="005B4778" w:rsidRPr="007C4B74" w:rsidRDefault="005B4778" w:rsidP="005B4778">
            <w:pPr>
              <w:pStyle w:val="ListParagraph"/>
              <w:numPr>
                <w:ilvl w:val="0"/>
                <w:numId w:val="1"/>
              </w:numPr>
              <w:rPr>
                <w:sz w:val="22"/>
                <w:szCs w:val="22"/>
                <w:lang w:val="en-US"/>
              </w:rPr>
            </w:pPr>
            <w:r w:rsidRPr="007C4B74">
              <w:rPr>
                <w:sz w:val="22"/>
                <w:szCs w:val="22"/>
                <w:lang w:val="en-US"/>
              </w:rPr>
              <w:t>Hydrology</w:t>
            </w:r>
          </w:p>
        </w:tc>
        <w:tc>
          <w:tcPr>
            <w:tcW w:w="4889" w:type="dxa"/>
          </w:tcPr>
          <w:p w:rsidR="005B4778" w:rsidRPr="007C4B74" w:rsidRDefault="005B4778" w:rsidP="005B4778">
            <w:pPr>
              <w:pStyle w:val="ListParagraph"/>
              <w:numPr>
                <w:ilvl w:val="0"/>
                <w:numId w:val="1"/>
              </w:numPr>
              <w:rPr>
                <w:sz w:val="22"/>
                <w:szCs w:val="22"/>
                <w:lang w:val="en-US"/>
              </w:rPr>
            </w:pPr>
            <w:r w:rsidRPr="007C4B74">
              <w:rPr>
                <w:sz w:val="22"/>
                <w:szCs w:val="22"/>
                <w:lang w:val="en-US"/>
              </w:rPr>
              <w:t>Land use</w:t>
            </w:r>
          </w:p>
          <w:p w:rsidR="005B4778" w:rsidRPr="007C4B74" w:rsidRDefault="005B4778" w:rsidP="005B4778">
            <w:pPr>
              <w:pStyle w:val="ListParagraph"/>
              <w:numPr>
                <w:ilvl w:val="0"/>
                <w:numId w:val="1"/>
              </w:numPr>
              <w:rPr>
                <w:sz w:val="22"/>
                <w:szCs w:val="22"/>
                <w:lang w:val="en-US"/>
              </w:rPr>
            </w:pPr>
            <w:r w:rsidRPr="007C4B74">
              <w:rPr>
                <w:sz w:val="22"/>
                <w:szCs w:val="22"/>
                <w:lang w:val="en-US"/>
              </w:rPr>
              <w:t>Local administration</w:t>
            </w:r>
          </w:p>
          <w:p w:rsidR="005B4778" w:rsidRPr="007C4B74" w:rsidRDefault="005B4778" w:rsidP="005B4778">
            <w:pPr>
              <w:pStyle w:val="ListParagraph"/>
              <w:numPr>
                <w:ilvl w:val="0"/>
                <w:numId w:val="1"/>
              </w:numPr>
              <w:rPr>
                <w:sz w:val="22"/>
                <w:szCs w:val="22"/>
                <w:lang w:val="en-US"/>
              </w:rPr>
            </w:pPr>
            <w:r w:rsidRPr="007C4B74">
              <w:rPr>
                <w:sz w:val="22"/>
                <w:szCs w:val="22"/>
                <w:lang w:val="en-US"/>
              </w:rPr>
              <w:t>Meteo-climatic condition</w:t>
            </w:r>
          </w:p>
          <w:p w:rsidR="005B4778" w:rsidRPr="007C4B74" w:rsidRDefault="005B4778" w:rsidP="005B4778">
            <w:pPr>
              <w:pStyle w:val="ListParagraph"/>
              <w:numPr>
                <w:ilvl w:val="0"/>
                <w:numId w:val="1"/>
              </w:numPr>
              <w:rPr>
                <w:sz w:val="22"/>
                <w:szCs w:val="22"/>
                <w:lang w:val="en-US"/>
              </w:rPr>
            </w:pPr>
            <w:r w:rsidRPr="007C4B74">
              <w:rPr>
                <w:sz w:val="22"/>
                <w:szCs w:val="22"/>
                <w:lang w:val="en-US"/>
              </w:rPr>
              <w:t>Meteo-ocean condition</w:t>
            </w:r>
          </w:p>
          <w:p w:rsidR="005B4778" w:rsidRPr="007C4B74" w:rsidRDefault="005B4778" w:rsidP="005B4778">
            <w:pPr>
              <w:pStyle w:val="ListParagraph"/>
              <w:numPr>
                <w:ilvl w:val="0"/>
                <w:numId w:val="1"/>
              </w:numPr>
              <w:rPr>
                <w:sz w:val="22"/>
                <w:szCs w:val="22"/>
                <w:lang w:val="en-US"/>
              </w:rPr>
            </w:pPr>
            <w:r w:rsidRPr="007C4B74">
              <w:rPr>
                <w:sz w:val="22"/>
                <w:szCs w:val="22"/>
                <w:lang w:val="en-US"/>
              </w:rPr>
              <w:t>Physical, economic and Human Resources</w:t>
            </w:r>
          </w:p>
          <w:p w:rsidR="005B4778" w:rsidRPr="007C4B74" w:rsidRDefault="005B4778" w:rsidP="005B4778">
            <w:pPr>
              <w:pStyle w:val="ListParagraph"/>
              <w:numPr>
                <w:ilvl w:val="0"/>
                <w:numId w:val="1"/>
              </w:numPr>
              <w:rPr>
                <w:sz w:val="22"/>
                <w:szCs w:val="22"/>
                <w:lang w:val="en-US"/>
              </w:rPr>
            </w:pPr>
            <w:r w:rsidRPr="007C4B74">
              <w:rPr>
                <w:sz w:val="22"/>
                <w:szCs w:val="22"/>
                <w:lang w:val="en-US"/>
              </w:rPr>
              <w:t>Protected and conservation areas</w:t>
            </w:r>
          </w:p>
          <w:p w:rsidR="005B4778" w:rsidRPr="007C4B74" w:rsidRDefault="005B4778" w:rsidP="005B4778">
            <w:pPr>
              <w:pStyle w:val="ListParagraph"/>
              <w:numPr>
                <w:ilvl w:val="0"/>
                <w:numId w:val="1"/>
              </w:numPr>
              <w:rPr>
                <w:sz w:val="22"/>
                <w:szCs w:val="22"/>
                <w:lang w:val="en-US"/>
              </w:rPr>
            </w:pPr>
            <w:r w:rsidRPr="007C4B74">
              <w:rPr>
                <w:sz w:val="22"/>
                <w:szCs w:val="22"/>
                <w:lang w:val="en-US"/>
              </w:rPr>
              <w:t>Regulatory framework</w:t>
            </w:r>
          </w:p>
          <w:p w:rsidR="005B4778" w:rsidRPr="007C4B74" w:rsidRDefault="005B4778" w:rsidP="005B4778">
            <w:pPr>
              <w:pStyle w:val="ListParagraph"/>
              <w:numPr>
                <w:ilvl w:val="0"/>
                <w:numId w:val="1"/>
              </w:numPr>
              <w:rPr>
                <w:sz w:val="22"/>
                <w:szCs w:val="22"/>
                <w:lang w:val="en-US"/>
              </w:rPr>
            </w:pPr>
            <w:r w:rsidRPr="007C4B74">
              <w:rPr>
                <w:sz w:val="22"/>
                <w:szCs w:val="22"/>
                <w:lang w:val="en-US"/>
              </w:rPr>
              <w:t xml:space="preserve">Satellite image </w:t>
            </w:r>
          </w:p>
          <w:p w:rsidR="005B4778" w:rsidRPr="007C4B74" w:rsidRDefault="005B4778" w:rsidP="005B4778">
            <w:pPr>
              <w:pStyle w:val="ListParagraph"/>
              <w:numPr>
                <w:ilvl w:val="0"/>
                <w:numId w:val="1"/>
              </w:numPr>
              <w:rPr>
                <w:sz w:val="22"/>
                <w:szCs w:val="22"/>
                <w:lang w:val="en-US"/>
              </w:rPr>
            </w:pPr>
            <w:r w:rsidRPr="007C4B74">
              <w:rPr>
                <w:sz w:val="22"/>
                <w:szCs w:val="22"/>
                <w:lang w:val="en-US"/>
              </w:rPr>
              <w:t>Sensitive areas</w:t>
            </w:r>
          </w:p>
          <w:p w:rsidR="005B4778" w:rsidRPr="007C4B74" w:rsidRDefault="005B4778" w:rsidP="005B4778">
            <w:pPr>
              <w:pStyle w:val="ListParagraph"/>
              <w:numPr>
                <w:ilvl w:val="0"/>
                <w:numId w:val="1"/>
              </w:numPr>
              <w:rPr>
                <w:sz w:val="22"/>
                <w:szCs w:val="22"/>
                <w:lang w:val="en-US"/>
              </w:rPr>
            </w:pPr>
            <w:r w:rsidRPr="007C4B74">
              <w:rPr>
                <w:sz w:val="22"/>
                <w:szCs w:val="22"/>
                <w:lang w:val="en-US"/>
              </w:rPr>
              <w:t>Social and Health Risks</w:t>
            </w:r>
          </w:p>
          <w:p w:rsidR="005B4778" w:rsidRPr="007C4B74" w:rsidRDefault="005B4778" w:rsidP="005B4778">
            <w:pPr>
              <w:pStyle w:val="ListParagraph"/>
              <w:numPr>
                <w:ilvl w:val="0"/>
                <w:numId w:val="1"/>
              </w:numPr>
              <w:rPr>
                <w:sz w:val="22"/>
                <w:szCs w:val="22"/>
                <w:lang w:val="en-US"/>
              </w:rPr>
            </w:pPr>
            <w:r w:rsidRPr="007C4B74">
              <w:rPr>
                <w:sz w:val="22"/>
                <w:szCs w:val="22"/>
                <w:lang w:val="en-US"/>
              </w:rPr>
              <w:t>Soil</w:t>
            </w:r>
          </w:p>
          <w:p w:rsidR="005B4778" w:rsidRPr="007C4B74" w:rsidRDefault="005B4778" w:rsidP="005B4778">
            <w:pPr>
              <w:pStyle w:val="ListParagraph"/>
              <w:numPr>
                <w:ilvl w:val="0"/>
                <w:numId w:val="1"/>
              </w:numPr>
              <w:rPr>
                <w:sz w:val="22"/>
                <w:szCs w:val="22"/>
                <w:lang w:val="en-US"/>
              </w:rPr>
            </w:pPr>
            <w:r w:rsidRPr="007C4B74">
              <w:rPr>
                <w:sz w:val="22"/>
                <w:szCs w:val="22"/>
                <w:lang w:val="en-US"/>
              </w:rPr>
              <w:t xml:space="preserve">Stakeholders </w:t>
            </w:r>
          </w:p>
          <w:p w:rsidR="005B4778" w:rsidRPr="007C4B74" w:rsidRDefault="005B4778" w:rsidP="005B4778">
            <w:pPr>
              <w:pStyle w:val="ListParagraph"/>
              <w:numPr>
                <w:ilvl w:val="0"/>
                <w:numId w:val="1"/>
              </w:numPr>
              <w:rPr>
                <w:sz w:val="22"/>
                <w:szCs w:val="22"/>
                <w:lang w:val="en-US"/>
              </w:rPr>
            </w:pPr>
            <w:r w:rsidRPr="007C4B74">
              <w:rPr>
                <w:sz w:val="22"/>
                <w:szCs w:val="22"/>
                <w:lang w:val="en-US"/>
              </w:rPr>
              <w:t>Topography</w:t>
            </w:r>
          </w:p>
        </w:tc>
      </w:tr>
    </w:tbl>
    <w:p w:rsidR="005B4778" w:rsidRPr="007C4B74" w:rsidRDefault="005B4778" w:rsidP="005B4778">
      <w:pPr>
        <w:spacing w:after="100" w:line="276" w:lineRule="auto"/>
        <w:jc w:val="both"/>
        <w:rPr>
          <w:sz w:val="22"/>
          <w:szCs w:val="22"/>
          <w:lang w:val="en-US"/>
        </w:rPr>
      </w:pPr>
    </w:p>
    <w:p w:rsidR="002F34AA" w:rsidRPr="007C4B74" w:rsidRDefault="0068197D" w:rsidP="00446215">
      <w:pPr>
        <w:spacing w:line="276" w:lineRule="auto"/>
        <w:rPr>
          <w:b/>
          <w:sz w:val="22"/>
          <w:szCs w:val="22"/>
          <w:lang w:val="en-US"/>
        </w:rPr>
      </w:pPr>
      <w:r w:rsidRPr="007C4B74">
        <w:rPr>
          <w:b/>
          <w:sz w:val="22"/>
          <w:szCs w:val="22"/>
          <w:lang w:val="en-US"/>
        </w:rPr>
        <w:t>3. The case study</w:t>
      </w:r>
    </w:p>
    <w:p w:rsidR="0068197D" w:rsidRPr="007C4B74" w:rsidRDefault="0068197D" w:rsidP="00446215">
      <w:pPr>
        <w:spacing w:line="276" w:lineRule="auto"/>
        <w:rPr>
          <w:sz w:val="22"/>
          <w:szCs w:val="22"/>
          <w:lang w:val="en-US"/>
        </w:rPr>
      </w:pPr>
    </w:p>
    <w:p w:rsidR="0068197D" w:rsidRPr="007C4B74" w:rsidRDefault="0068197D" w:rsidP="00446215">
      <w:pPr>
        <w:spacing w:line="276" w:lineRule="auto"/>
        <w:jc w:val="both"/>
        <w:rPr>
          <w:sz w:val="22"/>
          <w:szCs w:val="22"/>
          <w:lang w:val="en-US"/>
        </w:rPr>
      </w:pPr>
      <w:r w:rsidRPr="007C4B74">
        <w:rPr>
          <w:sz w:val="22"/>
          <w:szCs w:val="22"/>
          <w:lang w:val="en-US"/>
        </w:rPr>
        <w:t>BI has been applied to an Exploration &amp; Production initia</w:t>
      </w:r>
      <w:r w:rsidR="00446215" w:rsidRPr="007C4B74">
        <w:rPr>
          <w:sz w:val="22"/>
          <w:szCs w:val="22"/>
          <w:lang w:val="en-US"/>
        </w:rPr>
        <w:t xml:space="preserve">tive in a Sub-Saharan country. </w:t>
      </w:r>
      <w:r w:rsidRPr="007C4B74">
        <w:rPr>
          <w:sz w:val="22"/>
          <w:szCs w:val="22"/>
          <w:lang w:val="en-US"/>
        </w:rPr>
        <w:t xml:space="preserve">The initiative </w:t>
      </w:r>
      <w:r w:rsidR="00446215" w:rsidRPr="007C4B74">
        <w:rPr>
          <w:sz w:val="22"/>
          <w:szCs w:val="22"/>
          <w:lang w:val="en-US"/>
        </w:rPr>
        <w:t xml:space="preserve">foresaw the need of heavy investments in plants and infrastructures along the coast. </w:t>
      </w:r>
      <w:r w:rsidRPr="007C4B74">
        <w:rPr>
          <w:sz w:val="22"/>
          <w:szCs w:val="22"/>
          <w:lang w:val="en-US"/>
        </w:rPr>
        <w:t xml:space="preserve">The set of secondary data gathered for the project, among the check list previously </w:t>
      </w:r>
      <w:r w:rsidR="00FC4C29" w:rsidRPr="007C4B74">
        <w:rPr>
          <w:sz w:val="22"/>
          <w:szCs w:val="22"/>
          <w:lang w:val="en-US"/>
        </w:rPr>
        <w:t xml:space="preserve">shown, </w:t>
      </w:r>
      <w:r w:rsidR="00446215" w:rsidRPr="007C4B74">
        <w:rPr>
          <w:sz w:val="22"/>
          <w:szCs w:val="22"/>
          <w:lang w:val="en-US"/>
        </w:rPr>
        <w:t>was</w:t>
      </w:r>
      <w:r w:rsidR="00FC4C29" w:rsidRPr="007C4B74">
        <w:rPr>
          <w:sz w:val="22"/>
          <w:szCs w:val="22"/>
          <w:lang w:val="en-US"/>
        </w:rPr>
        <w:t>:</w:t>
      </w:r>
      <w:r w:rsidRPr="007C4B74">
        <w:rPr>
          <w:sz w:val="22"/>
          <w:szCs w:val="22"/>
          <w:lang w:val="en-US"/>
        </w:rPr>
        <w:t xml:space="preserve"> </w:t>
      </w:r>
    </w:p>
    <w:p w:rsidR="00FC7ACD" w:rsidRPr="007C4B74" w:rsidRDefault="00FC7ACD" w:rsidP="00446215">
      <w:pPr>
        <w:pStyle w:val="ListParagraph"/>
        <w:numPr>
          <w:ilvl w:val="0"/>
          <w:numId w:val="4"/>
        </w:numPr>
        <w:spacing w:line="276" w:lineRule="auto"/>
        <w:rPr>
          <w:lang w:val="en-US"/>
        </w:rPr>
      </w:pPr>
      <w:r w:rsidRPr="007C4B74">
        <w:rPr>
          <w:lang w:val="en-US"/>
        </w:rPr>
        <w:t>Geographic Data Resources</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Topography</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Bathymetry</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Land Use</w:t>
      </w:r>
    </w:p>
    <w:p w:rsidR="00FC7ACD" w:rsidRPr="007C4B74" w:rsidRDefault="00FC7ACD" w:rsidP="00446215">
      <w:pPr>
        <w:pStyle w:val="ListParagraph"/>
        <w:numPr>
          <w:ilvl w:val="1"/>
          <w:numId w:val="4"/>
        </w:numPr>
        <w:spacing w:line="276" w:lineRule="auto"/>
        <w:rPr>
          <w:lang w:val="en-US"/>
        </w:rPr>
      </w:pPr>
      <w:r w:rsidRPr="007C4B74">
        <w:rPr>
          <w:lang w:val="en-US"/>
        </w:rPr>
        <w:t>Remote Sensing</w:t>
      </w:r>
      <w:r w:rsidRPr="007C4B74">
        <w:rPr>
          <w:lang w:val="en-US"/>
        </w:rPr>
        <w:tab/>
      </w:r>
    </w:p>
    <w:p w:rsidR="00FC7ACD" w:rsidRPr="007C4B74" w:rsidRDefault="00FC7ACD" w:rsidP="00446215">
      <w:pPr>
        <w:pStyle w:val="ListParagraph"/>
        <w:numPr>
          <w:ilvl w:val="0"/>
          <w:numId w:val="4"/>
        </w:numPr>
        <w:spacing w:line="276" w:lineRule="auto"/>
        <w:rPr>
          <w:lang w:val="en-US"/>
        </w:rPr>
      </w:pPr>
      <w:r w:rsidRPr="007C4B74">
        <w:rPr>
          <w:lang w:val="en-US"/>
        </w:rPr>
        <w:t>Geohazards</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General aspects</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Data Sources</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Site Specific Earthquakes Hazard</w:t>
      </w:r>
    </w:p>
    <w:p w:rsidR="00FC7ACD" w:rsidRPr="007C4B74" w:rsidRDefault="00FC7ACD" w:rsidP="00743D30">
      <w:pPr>
        <w:pStyle w:val="ListParagraph"/>
        <w:numPr>
          <w:ilvl w:val="1"/>
          <w:numId w:val="4"/>
        </w:numPr>
        <w:rPr>
          <w:lang w:val="en-US"/>
        </w:rPr>
      </w:pPr>
      <w:r w:rsidRPr="007C4B74">
        <w:rPr>
          <w:lang w:val="en-US"/>
        </w:rPr>
        <w:t xml:space="preserve">Site Specific </w:t>
      </w:r>
      <w:proofErr w:type="spellStart"/>
      <w:r w:rsidRPr="007C4B74">
        <w:rPr>
          <w:lang w:val="en-US"/>
        </w:rPr>
        <w:t>Neotectonic</w:t>
      </w:r>
      <w:proofErr w:type="spellEnd"/>
      <w:r w:rsidRPr="007C4B74">
        <w:rPr>
          <w:lang w:val="en-US"/>
        </w:rPr>
        <w:t xml:space="preserve"> Faults Hazard</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 xml:space="preserve">Site Specific Tsunami And </w:t>
      </w:r>
      <w:proofErr w:type="spellStart"/>
      <w:r w:rsidRPr="007C4B74">
        <w:rPr>
          <w:lang w:val="en-US"/>
        </w:rPr>
        <w:t>Seiches</w:t>
      </w:r>
      <w:proofErr w:type="spellEnd"/>
      <w:r w:rsidRPr="007C4B74">
        <w:rPr>
          <w:lang w:val="en-US"/>
        </w:rPr>
        <w:t xml:space="preserve"> Hazard</w:t>
      </w:r>
    </w:p>
    <w:p w:rsidR="00FC7ACD" w:rsidRPr="007C4B74" w:rsidRDefault="00FC7ACD" w:rsidP="00446215">
      <w:pPr>
        <w:pStyle w:val="ListParagraph"/>
        <w:numPr>
          <w:ilvl w:val="1"/>
          <w:numId w:val="4"/>
        </w:numPr>
        <w:spacing w:line="276" w:lineRule="auto"/>
        <w:rPr>
          <w:lang w:val="en-US"/>
        </w:rPr>
      </w:pPr>
      <w:r w:rsidRPr="007C4B74">
        <w:rPr>
          <w:lang w:val="en-US"/>
        </w:rPr>
        <w:t>Site Specific  Volcanoes Hazard</w:t>
      </w:r>
    </w:p>
    <w:p w:rsidR="00FC7ACD" w:rsidRPr="007C4B74" w:rsidRDefault="005B4778" w:rsidP="00446215">
      <w:pPr>
        <w:pStyle w:val="ListParagraph"/>
        <w:numPr>
          <w:ilvl w:val="0"/>
          <w:numId w:val="4"/>
        </w:numPr>
        <w:spacing w:line="276" w:lineRule="auto"/>
        <w:rPr>
          <w:lang w:val="en-US"/>
        </w:rPr>
      </w:pPr>
      <w:r w:rsidRPr="007C4B74">
        <w:rPr>
          <w:lang w:val="en-US"/>
        </w:rPr>
        <w:t>Plans a</w:t>
      </w:r>
      <w:r w:rsidR="00FC7ACD" w:rsidRPr="007C4B74">
        <w:rPr>
          <w:lang w:val="en-US"/>
        </w:rPr>
        <w:t>nd Policies</w:t>
      </w:r>
    </w:p>
    <w:p w:rsidR="00FC7ACD" w:rsidRPr="007C4B74" w:rsidRDefault="00FC7ACD" w:rsidP="00743D30">
      <w:pPr>
        <w:pStyle w:val="ListParagraph"/>
        <w:numPr>
          <w:ilvl w:val="1"/>
          <w:numId w:val="4"/>
        </w:numPr>
        <w:rPr>
          <w:lang w:val="en-US"/>
        </w:rPr>
      </w:pPr>
      <w:r w:rsidRPr="007C4B74">
        <w:rPr>
          <w:lang w:val="en-US"/>
        </w:rPr>
        <w:t>Local</w:t>
      </w:r>
    </w:p>
    <w:p w:rsidR="00FC7ACD" w:rsidRPr="007C4B74" w:rsidRDefault="00FC7ACD" w:rsidP="00743D30">
      <w:pPr>
        <w:pStyle w:val="ListParagraph"/>
        <w:numPr>
          <w:ilvl w:val="1"/>
          <w:numId w:val="4"/>
        </w:numPr>
        <w:rPr>
          <w:lang w:val="en-US"/>
        </w:rPr>
      </w:pPr>
      <w:r w:rsidRPr="007C4B74">
        <w:rPr>
          <w:lang w:val="en-US"/>
        </w:rPr>
        <w:t>Regional</w:t>
      </w:r>
    </w:p>
    <w:p w:rsidR="00FC7ACD" w:rsidRPr="007C4B74" w:rsidRDefault="005B4778" w:rsidP="00743D30">
      <w:pPr>
        <w:pStyle w:val="ListParagraph"/>
        <w:numPr>
          <w:ilvl w:val="1"/>
          <w:numId w:val="4"/>
        </w:numPr>
        <w:rPr>
          <w:lang w:val="en-US"/>
        </w:rPr>
      </w:pPr>
      <w:r w:rsidRPr="007C4B74">
        <w:rPr>
          <w:lang w:val="en-US"/>
        </w:rPr>
        <w:t>State-l</w:t>
      </w:r>
      <w:r w:rsidR="00FC7ACD" w:rsidRPr="007C4B74">
        <w:rPr>
          <w:lang w:val="en-US"/>
        </w:rPr>
        <w:t>evel</w:t>
      </w:r>
    </w:p>
    <w:p w:rsidR="00FC7ACD" w:rsidRPr="007C4B74" w:rsidRDefault="00FC7ACD" w:rsidP="00446215">
      <w:pPr>
        <w:pStyle w:val="ListParagraph"/>
        <w:numPr>
          <w:ilvl w:val="1"/>
          <w:numId w:val="4"/>
        </w:numPr>
        <w:spacing w:line="276" w:lineRule="auto"/>
        <w:rPr>
          <w:lang w:val="en-US"/>
        </w:rPr>
      </w:pPr>
      <w:r w:rsidRPr="007C4B74">
        <w:rPr>
          <w:lang w:val="en-US"/>
        </w:rPr>
        <w:t>International Framework</w:t>
      </w:r>
    </w:p>
    <w:p w:rsidR="00FC7ACD" w:rsidRPr="007C4B74" w:rsidRDefault="00FC7ACD" w:rsidP="00446215">
      <w:pPr>
        <w:pStyle w:val="ListParagraph"/>
        <w:numPr>
          <w:ilvl w:val="0"/>
          <w:numId w:val="4"/>
        </w:numPr>
        <w:spacing w:line="276" w:lineRule="auto"/>
        <w:rPr>
          <w:lang w:val="en-US"/>
        </w:rPr>
      </w:pPr>
      <w:r w:rsidRPr="007C4B74">
        <w:rPr>
          <w:lang w:val="en-US"/>
        </w:rPr>
        <w:t>Climatic Conditions</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Ambient Temperature</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Air Humidity</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Rain</w:t>
      </w:r>
      <w:r w:rsidRPr="007C4B74">
        <w:rPr>
          <w:lang w:val="en-US"/>
        </w:rPr>
        <w:tab/>
      </w:r>
    </w:p>
    <w:p w:rsidR="00FC7ACD" w:rsidRPr="007C4B74" w:rsidRDefault="00FC7ACD" w:rsidP="00743D30">
      <w:pPr>
        <w:pStyle w:val="ListParagraph"/>
        <w:numPr>
          <w:ilvl w:val="1"/>
          <w:numId w:val="4"/>
        </w:numPr>
        <w:rPr>
          <w:lang w:val="en-US"/>
        </w:rPr>
      </w:pPr>
      <w:r w:rsidRPr="007C4B74">
        <w:rPr>
          <w:lang w:val="en-US"/>
        </w:rPr>
        <w:t>Wind</w:t>
      </w:r>
    </w:p>
    <w:p w:rsidR="00FC7ACD" w:rsidRPr="007C4B74" w:rsidRDefault="00FC7ACD" w:rsidP="00743D30">
      <w:pPr>
        <w:pStyle w:val="ListParagraph"/>
        <w:numPr>
          <w:ilvl w:val="1"/>
          <w:numId w:val="4"/>
        </w:numPr>
        <w:rPr>
          <w:lang w:val="en-US"/>
        </w:rPr>
      </w:pPr>
      <w:r w:rsidRPr="007C4B74">
        <w:rPr>
          <w:lang w:val="en-US"/>
        </w:rPr>
        <w:t>Droughts</w:t>
      </w:r>
      <w:r w:rsidRPr="007C4B74">
        <w:rPr>
          <w:lang w:val="en-US"/>
        </w:rPr>
        <w:tab/>
      </w:r>
    </w:p>
    <w:p w:rsidR="00FC7ACD" w:rsidRPr="007C4B74" w:rsidRDefault="00FC7ACD" w:rsidP="00743D30">
      <w:pPr>
        <w:pStyle w:val="ListParagraph"/>
        <w:numPr>
          <w:ilvl w:val="1"/>
          <w:numId w:val="4"/>
        </w:numPr>
        <w:spacing w:line="276" w:lineRule="auto"/>
        <w:rPr>
          <w:lang w:val="en-US"/>
        </w:rPr>
      </w:pPr>
      <w:r w:rsidRPr="007C4B74">
        <w:rPr>
          <w:lang w:val="en-US"/>
        </w:rPr>
        <w:t>Floods</w:t>
      </w:r>
      <w:r w:rsidRPr="007C4B74">
        <w:rPr>
          <w:lang w:val="en-US"/>
        </w:rPr>
        <w:tab/>
      </w:r>
    </w:p>
    <w:p w:rsidR="005B4778" w:rsidRPr="007C4B74" w:rsidRDefault="005B4778" w:rsidP="005B4778">
      <w:pPr>
        <w:pStyle w:val="ListParagraph"/>
        <w:numPr>
          <w:ilvl w:val="0"/>
          <w:numId w:val="4"/>
        </w:numPr>
        <w:spacing w:line="276" w:lineRule="auto"/>
        <w:rPr>
          <w:lang w:val="en-US"/>
        </w:rPr>
      </w:pPr>
      <w:r w:rsidRPr="007C4B74">
        <w:rPr>
          <w:lang w:val="en-US"/>
        </w:rPr>
        <w:t>Social and Health Risks</w:t>
      </w:r>
    </w:p>
    <w:p w:rsidR="005B4778" w:rsidRPr="007C4B74" w:rsidRDefault="005B4778" w:rsidP="00743D30">
      <w:pPr>
        <w:pStyle w:val="ListParagraph"/>
        <w:numPr>
          <w:ilvl w:val="1"/>
          <w:numId w:val="4"/>
        </w:numPr>
        <w:rPr>
          <w:lang w:val="en-US"/>
        </w:rPr>
      </w:pPr>
      <w:r w:rsidRPr="007C4B74">
        <w:rPr>
          <w:lang w:val="en-US"/>
        </w:rPr>
        <w:t>Livelihood Resources &amp; Ecosystem Services</w:t>
      </w:r>
    </w:p>
    <w:p w:rsidR="005B4778" w:rsidRPr="007C4B74" w:rsidRDefault="005B4778" w:rsidP="00743D30">
      <w:pPr>
        <w:pStyle w:val="ListParagraph"/>
        <w:numPr>
          <w:ilvl w:val="1"/>
          <w:numId w:val="4"/>
        </w:numPr>
        <w:rPr>
          <w:lang w:val="en-US"/>
        </w:rPr>
      </w:pPr>
      <w:r w:rsidRPr="007C4B74">
        <w:rPr>
          <w:lang w:val="en-US"/>
        </w:rPr>
        <w:t>Welfare</w:t>
      </w:r>
    </w:p>
    <w:p w:rsidR="005B4778" w:rsidRPr="007C4B74" w:rsidRDefault="005B4778" w:rsidP="00743D30">
      <w:pPr>
        <w:pStyle w:val="ListParagraph"/>
        <w:numPr>
          <w:ilvl w:val="1"/>
          <w:numId w:val="4"/>
        </w:numPr>
        <w:rPr>
          <w:lang w:val="en-US"/>
        </w:rPr>
      </w:pPr>
      <w:r w:rsidRPr="007C4B74">
        <w:rPr>
          <w:lang w:val="en-US"/>
        </w:rPr>
        <w:t>Geopolitical issues</w:t>
      </w:r>
    </w:p>
    <w:p w:rsidR="005B4778" w:rsidRPr="007C4B74" w:rsidRDefault="005B4778" w:rsidP="00743D30">
      <w:pPr>
        <w:pStyle w:val="ListParagraph"/>
        <w:numPr>
          <w:ilvl w:val="1"/>
          <w:numId w:val="4"/>
        </w:numPr>
        <w:rPr>
          <w:lang w:val="en-US"/>
        </w:rPr>
      </w:pPr>
      <w:r w:rsidRPr="007C4B74">
        <w:rPr>
          <w:lang w:val="en-US"/>
        </w:rPr>
        <w:t>Physical Infrastructure</w:t>
      </w:r>
    </w:p>
    <w:p w:rsidR="005B4778" w:rsidRPr="007C4B74" w:rsidRDefault="005B4778" w:rsidP="00743D30">
      <w:pPr>
        <w:pStyle w:val="ListParagraph"/>
        <w:numPr>
          <w:ilvl w:val="1"/>
          <w:numId w:val="4"/>
        </w:numPr>
        <w:rPr>
          <w:lang w:val="en-US"/>
        </w:rPr>
      </w:pPr>
      <w:r w:rsidRPr="007C4B74">
        <w:rPr>
          <w:lang w:val="en-US"/>
        </w:rPr>
        <w:t xml:space="preserve">Disease Burden </w:t>
      </w:r>
    </w:p>
    <w:p w:rsidR="005B4778" w:rsidRPr="007C4B74" w:rsidRDefault="005B4778" w:rsidP="00743D30">
      <w:pPr>
        <w:pStyle w:val="ListParagraph"/>
        <w:numPr>
          <w:ilvl w:val="1"/>
          <w:numId w:val="4"/>
        </w:numPr>
        <w:rPr>
          <w:lang w:val="en-US"/>
        </w:rPr>
      </w:pPr>
      <w:r w:rsidRPr="007C4B74">
        <w:rPr>
          <w:lang w:val="en-US"/>
        </w:rPr>
        <w:t>Health Services Coverage and Responsiveness</w:t>
      </w:r>
    </w:p>
    <w:p w:rsidR="002F34AA" w:rsidRPr="007C4B74" w:rsidRDefault="002F34AA" w:rsidP="00446215">
      <w:pPr>
        <w:spacing w:line="276" w:lineRule="auto"/>
        <w:rPr>
          <w:sz w:val="22"/>
          <w:szCs w:val="22"/>
          <w:lang w:val="en-US"/>
        </w:rPr>
      </w:pPr>
    </w:p>
    <w:p w:rsidR="00FC4C29" w:rsidRPr="007C4B74" w:rsidRDefault="00FC4C29" w:rsidP="00446215">
      <w:pPr>
        <w:spacing w:line="276" w:lineRule="auto"/>
        <w:jc w:val="both"/>
        <w:rPr>
          <w:sz w:val="22"/>
          <w:szCs w:val="22"/>
          <w:lang w:val="en-US"/>
        </w:rPr>
      </w:pPr>
      <w:r w:rsidRPr="007C4B74">
        <w:rPr>
          <w:sz w:val="22"/>
          <w:szCs w:val="22"/>
          <w:lang w:val="en-US"/>
        </w:rPr>
        <w:t xml:space="preserve">As far as Plan and Policies are concerned, the study found that </w:t>
      </w:r>
      <w:r w:rsidR="00446215" w:rsidRPr="007C4B74">
        <w:rPr>
          <w:sz w:val="22"/>
          <w:szCs w:val="22"/>
          <w:lang w:val="en-US"/>
        </w:rPr>
        <w:t xml:space="preserve">the national </w:t>
      </w:r>
      <w:r w:rsidRPr="007C4B74">
        <w:rPr>
          <w:sz w:val="22"/>
          <w:szCs w:val="22"/>
          <w:lang w:val="en-US"/>
        </w:rPr>
        <w:t>Government has drafted a pluriannual strategy plan for tourism development in view of boosting the provincial economy. Indeed, the</w:t>
      </w:r>
      <w:r w:rsidR="00446215" w:rsidRPr="007C4B74">
        <w:rPr>
          <w:sz w:val="22"/>
          <w:szCs w:val="22"/>
          <w:lang w:val="en-US"/>
        </w:rPr>
        <w:t xml:space="preserve"> specific </w:t>
      </w:r>
      <w:proofErr w:type="gramStart"/>
      <w:r w:rsidR="00446215" w:rsidRPr="007C4B74">
        <w:rPr>
          <w:sz w:val="22"/>
          <w:szCs w:val="22"/>
          <w:lang w:val="en-US"/>
        </w:rPr>
        <w:t xml:space="preserve">study </w:t>
      </w:r>
      <w:r w:rsidRPr="007C4B74">
        <w:rPr>
          <w:sz w:val="22"/>
          <w:szCs w:val="22"/>
          <w:lang w:val="en-US"/>
        </w:rPr>
        <w:t xml:space="preserve"> area</w:t>
      </w:r>
      <w:proofErr w:type="gramEnd"/>
      <w:r w:rsidRPr="007C4B74">
        <w:rPr>
          <w:sz w:val="22"/>
          <w:szCs w:val="22"/>
          <w:lang w:val="en-US"/>
        </w:rPr>
        <w:t xml:space="preserve"> has a high tourism potential according to this Plan, which also includes proposals for ecotourism development in the more remote areas of the Province. The Province’s tourism potential depends greatly on its rich landscape, faunal and floral diversity, i.e. its natural resources, which therefore yet again prove to be an important source of income to the population.</w:t>
      </w:r>
    </w:p>
    <w:p w:rsidR="00FC4C29" w:rsidRPr="007C4B74" w:rsidRDefault="00FC4C29" w:rsidP="00446215">
      <w:pPr>
        <w:spacing w:line="276" w:lineRule="auto"/>
        <w:jc w:val="both"/>
        <w:rPr>
          <w:sz w:val="22"/>
          <w:szCs w:val="22"/>
          <w:lang w:val="en-US"/>
        </w:rPr>
      </w:pPr>
      <w:r w:rsidRPr="007C4B74">
        <w:rPr>
          <w:sz w:val="22"/>
          <w:szCs w:val="22"/>
          <w:lang w:val="en-US"/>
        </w:rPr>
        <w:t xml:space="preserve">The </w:t>
      </w:r>
      <w:r w:rsidR="00446215" w:rsidRPr="007C4B74">
        <w:rPr>
          <w:sz w:val="22"/>
          <w:szCs w:val="22"/>
          <w:lang w:val="en-US"/>
        </w:rPr>
        <w:t xml:space="preserve">BI </w:t>
      </w:r>
      <w:r w:rsidRPr="007C4B74">
        <w:rPr>
          <w:sz w:val="22"/>
          <w:szCs w:val="22"/>
          <w:lang w:val="en-US"/>
        </w:rPr>
        <w:t>study identifie</w:t>
      </w:r>
      <w:r w:rsidR="00446215" w:rsidRPr="007C4B74">
        <w:rPr>
          <w:sz w:val="22"/>
          <w:szCs w:val="22"/>
          <w:lang w:val="en-US"/>
        </w:rPr>
        <w:t>d</w:t>
      </w:r>
      <w:r w:rsidRPr="007C4B74">
        <w:rPr>
          <w:sz w:val="22"/>
          <w:szCs w:val="22"/>
          <w:lang w:val="en-US"/>
        </w:rPr>
        <w:t xml:space="preserve"> the following risks and opportunities for the area:</w:t>
      </w:r>
    </w:p>
    <w:p w:rsidR="00A93C2B" w:rsidRPr="007C4B74" w:rsidRDefault="002F61EE" w:rsidP="00446215">
      <w:pPr>
        <w:numPr>
          <w:ilvl w:val="0"/>
          <w:numId w:val="5"/>
        </w:numPr>
        <w:spacing w:line="276" w:lineRule="auto"/>
        <w:jc w:val="both"/>
        <w:rPr>
          <w:sz w:val="22"/>
          <w:szCs w:val="22"/>
          <w:lang w:val="en-US"/>
        </w:rPr>
      </w:pPr>
      <w:r w:rsidRPr="007C4B74">
        <w:rPr>
          <w:sz w:val="22"/>
          <w:szCs w:val="22"/>
          <w:lang w:val="en-US"/>
        </w:rPr>
        <w:t xml:space="preserve">High agricultural and non-agricultural potential for the development of the primary sector; </w:t>
      </w:r>
    </w:p>
    <w:p w:rsidR="00A93C2B" w:rsidRPr="007C4B74" w:rsidRDefault="002F61EE" w:rsidP="00446215">
      <w:pPr>
        <w:numPr>
          <w:ilvl w:val="0"/>
          <w:numId w:val="5"/>
        </w:numPr>
        <w:spacing w:line="276" w:lineRule="auto"/>
        <w:jc w:val="both"/>
        <w:rPr>
          <w:sz w:val="22"/>
          <w:szCs w:val="22"/>
          <w:lang w:val="en-US"/>
        </w:rPr>
      </w:pPr>
      <w:r w:rsidRPr="007C4B74">
        <w:rPr>
          <w:sz w:val="22"/>
          <w:szCs w:val="22"/>
          <w:lang w:val="en-US"/>
        </w:rPr>
        <w:t>Predominance of subsistence activities over production for sale or to market;</w:t>
      </w:r>
    </w:p>
    <w:p w:rsidR="00A93C2B" w:rsidRPr="007C4B74" w:rsidRDefault="002F61EE" w:rsidP="00446215">
      <w:pPr>
        <w:numPr>
          <w:ilvl w:val="0"/>
          <w:numId w:val="5"/>
        </w:numPr>
        <w:spacing w:line="276" w:lineRule="auto"/>
        <w:jc w:val="both"/>
        <w:rPr>
          <w:sz w:val="22"/>
          <w:szCs w:val="22"/>
          <w:lang w:val="en-US"/>
        </w:rPr>
      </w:pPr>
      <w:r w:rsidRPr="007C4B74">
        <w:rPr>
          <w:sz w:val="22"/>
          <w:szCs w:val="22"/>
          <w:lang w:val="en-US"/>
        </w:rPr>
        <w:t>Distantly situated larger markets, deficient product conservation capacities, logistic barriers</w:t>
      </w:r>
    </w:p>
    <w:p w:rsidR="00A93C2B" w:rsidRPr="007C4B74" w:rsidRDefault="002F61EE" w:rsidP="00446215">
      <w:pPr>
        <w:numPr>
          <w:ilvl w:val="0"/>
          <w:numId w:val="5"/>
        </w:numPr>
        <w:spacing w:line="276" w:lineRule="auto"/>
        <w:jc w:val="both"/>
        <w:rPr>
          <w:sz w:val="22"/>
          <w:szCs w:val="22"/>
          <w:lang w:val="en-US"/>
        </w:rPr>
      </w:pPr>
      <w:r w:rsidRPr="007C4B74">
        <w:rPr>
          <w:sz w:val="22"/>
          <w:szCs w:val="22"/>
          <w:lang w:val="en-US"/>
        </w:rPr>
        <w:t>Sharp dependency of local communities on natural resources for livelihood supply, implying high sensitivity of the anthropic receptor to environmental perturbations</w:t>
      </w:r>
    </w:p>
    <w:p w:rsidR="00A93C2B" w:rsidRPr="007C4B74" w:rsidRDefault="002F61EE" w:rsidP="00446215">
      <w:pPr>
        <w:numPr>
          <w:ilvl w:val="0"/>
          <w:numId w:val="5"/>
        </w:numPr>
        <w:spacing w:line="276" w:lineRule="auto"/>
        <w:jc w:val="both"/>
        <w:rPr>
          <w:sz w:val="22"/>
          <w:szCs w:val="22"/>
        </w:rPr>
      </w:pPr>
      <w:r w:rsidRPr="007C4B74">
        <w:rPr>
          <w:sz w:val="22"/>
          <w:szCs w:val="22"/>
          <w:lang w:val="en-US"/>
        </w:rPr>
        <w:t>Elevated tourism potential</w:t>
      </w:r>
    </w:p>
    <w:p w:rsidR="00A93C2B" w:rsidRPr="007C4B74" w:rsidRDefault="002F61EE" w:rsidP="00446215">
      <w:pPr>
        <w:numPr>
          <w:ilvl w:val="0"/>
          <w:numId w:val="5"/>
        </w:numPr>
        <w:spacing w:line="276" w:lineRule="auto"/>
        <w:jc w:val="both"/>
        <w:rPr>
          <w:sz w:val="22"/>
          <w:szCs w:val="22"/>
          <w:lang w:val="en-US"/>
        </w:rPr>
      </w:pPr>
      <w:r w:rsidRPr="007C4B74">
        <w:rPr>
          <w:sz w:val="22"/>
          <w:szCs w:val="22"/>
          <w:lang w:val="en-US"/>
        </w:rPr>
        <w:t xml:space="preserve">Presence of strong cultural connections of local communities to the land; </w:t>
      </w:r>
    </w:p>
    <w:p w:rsidR="00A93C2B" w:rsidRPr="007C4B74" w:rsidRDefault="002F61EE" w:rsidP="00446215">
      <w:pPr>
        <w:numPr>
          <w:ilvl w:val="0"/>
          <w:numId w:val="5"/>
        </w:numPr>
        <w:spacing w:line="276" w:lineRule="auto"/>
        <w:jc w:val="both"/>
        <w:rPr>
          <w:sz w:val="22"/>
          <w:szCs w:val="22"/>
          <w:lang w:val="en-US"/>
        </w:rPr>
      </w:pPr>
      <w:r w:rsidRPr="007C4B74">
        <w:rPr>
          <w:sz w:val="22"/>
          <w:szCs w:val="22"/>
          <w:lang w:val="en-US"/>
        </w:rPr>
        <w:t>Presence of actual and potential conservation areas with aesthetic and livelihood value to the local population.</w:t>
      </w:r>
    </w:p>
    <w:p w:rsidR="00A93C2B" w:rsidRPr="007C4B74" w:rsidRDefault="002F61EE" w:rsidP="00446215">
      <w:pPr>
        <w:numPr>
          <w:ilvl w:val="0"/>
          <w:numId w:val="5"/>
        </w:numPr>
        <w:spacing w:line="276" w:lineRule="auto"/>
        <w:jc w:val="both"/>
        <w:rPr>
          <w:sz w:val="22"/>
          <w:szCs w:val="22"/>
          <w:lang w:val="en-US"/>
        </w:rPr>
      </w:pPr>
      <w:r w:rsidRPr="007C4B74">
        <w:rPr>
          <w:sz w:val="22"/>
          <w:szCs w:val="22"/>
          <w:lang w:val="en-US"/>
        </w:rPr>
        <w:t xml:space="preserve">Presence of diverse obstacles to economic growth of the local markets, among these low technical know-how and technology-use, poor road conditions prolong travel time and costs </w:t>
      </w:r>
    </w:p>
    <w:p w:rsidR="00FC4C29" w:rsidRPr="007C4B74" w:rsidRDefault="00FC4C29" w:rsidP="00446215">
      <w:pPr>
        <w:spacing w:line="276" w:lineRule="auto"/>
        <w:jc w:val="both"/>
        <w:rPr>
          <w:sz w:val="22"/>
          <w:szCs w:val="22"/>
          <w:lang w:val="en-US"/>
        </w:rPr>
      </w:pPr>
    </w:p>
    <w:p w:rsidR="00FC4C29" w:rsidRPr="007C4B74" w:rsidRDefault="00FC4C29" w:rsidP="00446215">
      <w:pPr>
        <w:spacing w:line="276" w:lineRule="auto"/>
        <w:jc w:val="both"/>
        <w:rPr>
          <w:sz w:val="22"/>
          <w:szCs w:val="22"/>
          <w:lang w:val="en-US"/>
        </w:rPr>
      </w:pPr>
      <w:r w:rsidRPr="007C4B74">
        <w:rPr>
          <w:sz w:val="22"/>
          <w:szCs w:val="22"/>
          <w:lang w:val="en-US"/>
        </w:rPr>
        <w:t xml:space="preserve">It </w:t>
      </w:r>
      <w:r w:rsidR="00446215" w:rsidRPr="007C4B74">
        <w:rPr>
          <w:sz w:val="22"/>
          <w:szCs w:val="22"/>
          <w:lang w:val="en-US"/>
        </w:rPr>
        <w:t>was</w:t>
      </w:r>
      <w:r w:rsidRPr="007C4B74">
        <w:rPr>
          <w:sz w:val="22"/>
          <w:szCs w:val="22"/>
          <w:lang w:val="en-US"/>
        </w:rPr>
        <w:t xml:space="preserve"> </w:t>
      </w:r>
      <w:r w:rsidR="00446215" w:rsidRPr="007C4B74">
        <w:rPr>
          <w:sz w:val="22"/>
          <w:szCs w:val="22"/>
          <w:lang w:val="en-US"/>
        </w:rPr>
        <w:t xml:space="preserve">therefore </w:t>
      </w:r>
      <w:r w:rsidRPr="007C4B74">
        <w:rPr>
          <w:sz w:val="22"/>
          <w:szCs w:val="22"/>
          <w:lang w:val="en-US"/>
        </w:rPr>
        <w:t>possible to identify, on the basis of [1] the socio-economic and health criticalities extracted through data collection and elaboration together with [2] the development strategies programmed by the Government, sustainable development proposals for the study area</w:t>
      </w:r>
      <w:r w:rsidR="00446215" w:rsidRPr="007C4B74">
        <w:rPr>
          <w:sz w:val="22"/>
          <w:szCs w:val="22"/>
          <w:lang w:val="en-US"/>
        </w:rPr>
        <w:t>, among these</w:t>
      </w:r>
      <w:r w:rsidRPr="007C4B74">
        <w:rPr>
          <w:sz w:val="22"/>
          <w:szCs w:val="22"/>
          <w:lang w:val="en-US"/>
        </w:rPr>
        <w:t>:</w:t>
      </w:r>
    </w:p>
    <w:p w:rsidR="00FC4C29" w:rsidRPr="007C4B74" w:rsidRDefault="00FC4C29" w:rsidP="00FC4C29">
      <w:pPr>
        <w:rPr>
          <w:sz w:val="22"/>
          <w:szCs w:val="22"/>
          <w:lang w:val="en-US"/>
        </w:rPr>
      </w:pPr>
    </w:p>
    <w:p w:rsidR="00743D30" w:rsidRPr="007C4B74" w:rsidRDefault="00743D30" w:rsidP="00FC4C29">
      <w:pPr>
        <w:rPr>
          <w:sz w:val="22"/>
          <w:szCs w:val="22"/>
          <w:lang w:val="en-US"/>
        </w:rPr>
      </w:pPr>
    </w:p>
    <w:p w:rsidR="00743D30" w:rsidRPr="007C4B74" w:rsidRDefault="00743D30" w:rsidP="00FC4C29">
      <w:pPr>
        <w:rPr>
          <w:sz w:val="22"/>
          <w:szCs w:val="22"/>
          <w:lang w:val="en-US"/>
        </w:rPr>
      </w:pPr>
    </w:p>
    <w:tbl>
      <w:tblPr>
        <w:tblW w:w="10320" w:type="dxa"/>
        <w:tblCellMar>
          <w:left w:w="0" w:type="dxa"/>
          <w:right w:w="0" w:type="dxa"/>
        </w:tblCellMar>
        <w:tblLook w:val="0600" w:firstRow="0" w:lastRow="0" w:firstColumn="0" w:lastColumn="0" w:noHBand="1" w:noVBand="1"/>
      </w:tblPr>
      <w:tblGrid>
        <w:gridCol w:w="2620"/>
        <w:gridCol w:w="7700"/>
      </w:tblGrid>
      <w:tr w:rsidR="00FC4C29" w:rsidRPr="007C4B74" w:rsidTr="00FC4C29">
        <w:trPr>
          <w:trHeight w:val="255"/>
        </w:trPr>
        <w:tc>
          <w:tcPr>
            <w:tcW w:w="2620" w:type="dxa"/>
            <w:tcBorders>
              <w:top w:val="single" w:sz="8" w:space="0" w:color="000000"/>
              <w:left w:val="single" w:sz="8" w:space="0" w:color="000000"/>
              <w:bottom w:val="single" w:sz="8" w:space="0" w:color="000000"/>
              <w:right w:val="single" w:sz="8" w:space="0" w:color="000000"/>
            </w:tcBorders>
            <w:shd w:val="clear" w:color="auto" w:fill="FFCC00"/>
            <w:tcMar>
              <w:top w:w="15" w:type="dxa"/>
              <w:left w:w="15" w:type="dxa"/>
              <w:bottom w:w="0" w:type="dxa"/>
              <w:right w:w="15" w:type="dxa"/>
            </w:tcMar>
            <w:vAlign w:val="center"/>
            <w:hideMark/>
          </w:tcPr>
          <w:p w:rsidR="00A93C2B" w:rsidRPr="007C4B74" w:rsidRDefault="00FC4C29" w:rsidP="00FC4C29">
            <w:pPr>
              <w:rPr>
                <w:sz w:val="22"/>
                <w:szCs w:val="22"/>
              </w:rPr>
            </w:pPr>
            <w:r w:rsidRPr="007C4B74">
              <w:rPr>
                <w:b/>
                <w:bCs/>
                <w:sz w:val="22"/>
                <w:szCs w:val="22"/>
                <w:lang w:val="en-GB"/>
              </w:rPr>
              <w:t>Activity</w:t>
            </w:r>
          </w:p>
        </w:tc>
        <w:tc>
          <w:tcPr>
            <w:tcW w:w="7700" w:type="dxa"/>
            <w:tcBorders>
              <w:top w:val="single" w:sz="8" w:space="0" w:color="000000"/>
              <w:left w:val="single" w:sz="8" w:space="0" w:color="000000"/>
              <w:bottom w:val="single" w:sz="8" w:space="0" w:color="000000"/>
              <w:right w:val="single" w:sz="8" w:space="0" w:color="000000"/>
            </w:tcBorders>
            <w:shd w:val="clear" w:color="auto" w:fill="FFCC00"/>
            <w:tcMar>
              <w:top w:w="15" w:type="dxa"/>
              <w:left w:w="15" w:type="dxa"/>
              <w:bottom w:w="0" w:type="dxa"/>
              <w:right w:w="15" w:type="dxa"/>
            </w:tcMar>
            <w:vAlign w:val="center"/>
            <w:hideMark/>
          </w:tcPr>
          <w:p w:rsidR="00A93C2B" w:rsidRPr="007C4B74" w:rsidRDefault="00FC4C29" w:rsidP="00FC4C29">
            <w:pPr>
              <w:rPr>
                <w:sz w:val="22"/>
                <w:szCs w:val="22"/>
              </w:rPr>
            </w:pPr>
            <w:r w:rsidRPr="007C4B74">
              <w:rPr>
                <w:b/>
                <w:bCs/>
                <w:sz w:val="22"/>
                <w:szCs w:val="22"/>
                <w:lang w:val="en-GB"/>
              </w:rPr>
              <w:t>Benefits</w:t>
            </w:r>
          </w:p>
        </w:tc>
      </w:tr>
      <w:tr w:rsidR="00FC4C29" w:rsidRPr="007C4B74" w:rsidTr="00FC4C29">
        <w:trPr>
          <w:trHeight w:val="159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3C2B" w:rsidRPr="007C4B74" w:rsidRDefault="00FC4C29" w:rsidP="00FC4C29">
            <w:pPr>
              <w:rPr>
                <w:sz w:val="22"/>
                <w:szCs w:val="22"/>
              </w:rPr>
            </w:pPr>
            <w:r w:rsidRPr="007C4B74">
              <w:rPr>
                <w:sz w:val="22"/>
                <w:szCs w:val="22"/>
                <w:lang w:val="en-GB"/>
              </w:rPr>
              <w:t>Infrastructure (roads)</w:t>
            </w:r>
          </w:p>
        </w:tc>
        <w:tc>
          <w:tcPr>
            <w:tcW w:w="7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C4C29" w:rsidRPr="007C4B74" w:rsidRDefault="00FC4C29" w:rsidP="00FC4C29">
            <w:pPr>
              <w:rPr>
                <w:sz w:val="22"/>
                <w:szCs w:val="22"/>
                <w:lang w:val="en-US"/>
              </w:rPr>
            </w:pPr>
            <w:r w:rsidRPr="007C4B74">
              <w:rPr>
                <w:sz w:val="22"/>
                <w:szCs w:val="22"/>
                <w:lang w:val="en-GB"/>
              </w:rPr>
              <w:t>Providing solutions to the issues of:</w:t>
            </w:r>
          </w:p>
          <w:p w:rsidR="00FC4C29" w:rsidRPr="007C4B74" w:rsidRDefault="00FC4C29" w:rsidP="00FC4C29">
            <w:pPr>
              <w:rPr>
                <w:sz w:val="22"/>
                <w:szCs w:val="22"/>
                <w:lang w:val="en-US"/>
              </w:rPr>
            </w:pPr>
            <w:r w:rsidRPr="007C4B74">
              <w:rPr>
                <w:sz w:val="22"/>
                <w:szCs w:val="22"/>
                <w:lang w:val="en-GB"/>
              </w:rPr>
              <w:t xml:space="preserve">(1) </w:t>
            </w:r>
            <w:proofErr w:type="gramStart"/>
            <w:r w:rsidRPr="007C4B74">
              <w:rPr>
                <w:sz w:val="22"/>
                <w:szCs w:val="22"/>
                <w:lang w:val="en-GB"/>
              </w:rPr>
              <w:t>food</w:t>
            </w:r>
            <w:proofErr w:type="gramEnd"/>
            <w:r w:rsidRPr="007C4B74">
              <w:rPr>
                <w:sz w:val="22"/>
                <w:szCs w:val="22"/>
                <w:lang w:val="en-GB"/>
              </w:rPr>
              <w:t xml:space="preserve"> products transport to principal/larger markets; </w:t>
            </w:r>
            <w:r w:rsidRPr="007C4B74">
              <w:rPr>
                <w:sz w:val="22"/>
                <w:szCs w:val="22"/>
                <w:lang w:val="en-GB"/>
              </w:rPr>
              <w:br/>
              <w:t>(2) accessibility to public services.</w:t>
            </w:r>
          </w:p>
          <w:p w:rsidR="00A93C2B" w:rsidRPr="007C4B74" w:rsidRDefault="00FC4C29" w:rsidP="00FC4C29">
            <w:pPr>
              <w:rPr>
                <w:sz w:val="22"/>
                <w:szCs w:val="22"/>
                <w:lang w:val="en-US"/>
              </w:rPr>
            </w:pPr>
            <w:r w:rsidRPr="007C4B74">
              <w:rPr>
                <w:sz w:val="22"/>
                <w:szCs w:val="22"/>
                <w:lang w:val="en-GB"/>
              </w:rPr>
              <w:t xml:space="preserve">Alignment with Government plans to develop tourism infrastructure and support small-holder famers and artisanal fishermen access to markets. </w:t>
            </w:r>
          </w:p>
        </w:tc>
      </w:tr>
      <w:tr w:rsidR="00FC4C29" w:rsidRPr="007C4B74" w:rsidTr="00FC4C29">
        <w:trPr>
          <w:trHeight w:val="42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3C2B" w:rsidRPr="007C4B74" w:rsidRDefault="00FC4C29" w:rsidP="00FC4C29">
            <w:pPr>
              <w:rPr>
                <w:sz w:val="22"/>
                <w:szCs w:val="22"/>
              </w:rPr>
            </w:pPr>
            <w:r w:rsidRPr="007C4B74">
              <w:rPr>
                <w:sz w:val="22"/>
                <w:szCs w:val="22"/>
                <w:lang w:val="en-GB"/>
              </w:rPr>
              <w:t>Energy supply</w:t>
            </w:r>
          </w:p>
        </w:tc>
        <w:tc>
          <w:tcPr>
            <w:tcW w:w="7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3C2B" w:rsidRPr="007C4B74" w:rsidRDefault="00FC4C29" w:rsidP="00FC4C29">
            <w:pPr>
              <w:rPr>
                <w:sz w:val="22"/>
                <w:szCs w:val="22"/>
                <w:lang w:val="en-US"/>
              </w:rPr>
            </w:pPr>
            <w:r w:rsidRPr="007C4B74">
              <w:rPr>
                <w:sz w:val="22"/>
                <w:szCs w:val="22"/>
                <w:lang w:val="en-GB"/>
              </w:rPr>
              <w:t>Responds to the problem of deficient food products conservation capacities</w:t>
            </w:r>
          </w:p>
        </w:tc>
      </w:tr>
      <w:tr w:rsidR="00FC4C29" w:rsidRPr="007C4B74" w:rsidTr="00FC4C29">
        <w:trPr>
          <w:trHeight w:val="855"/>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93C2B" w:rsidRPr="007C4B74" w:rsidRDefault="00FC4C29" w:rsidP="00FC4C29">
            <w:pPr>
              <w:rPr>
                <w:sz w:val="22"/>
                <w:szCs w:val="22"/>
                <w:lang w:val="en-US"/>
              </w:rPr>
            </w:pPr>
            <w:r w:rsidRPr="007C4B74">
              <w:rPr>
                <w:sz w:val="22"/>
                <w:szCs w:val="22"/>
                <w:lang w:val="en-GB"/>
              </w:rPr>
              <w:t xml:space="preserve">Development of airport </w:t>
            </w:r>
          </w:p>
        </w:tc>
        <w:tc>
          <w:tcPr>
            <w:tcW w:w="7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C4C29" w:rsidRPr="007C4B74" w:rsidRDefault="00FC4C29" w:rsidP="00FC4C29">
            <w:pPr>
              <w:rPr>
                <w:sz w:val="22"/>
                <w:szCs w:val="22"/>
                <w:lang w:val="en-US"/>
              </w:rPr>
            </w:pPr>
            <w:r w:rsidRPr="007C4B74">
              <w:rPr>
                <w:sz w:val="22"/>
                <w:szCs w:val="22"/>
                <w:lang w:val="en-GB"/>
              </w:rPr>
              <w:t>Support governmental plans to develop tourism and relative infrastructure;</w:t>
            </w:r>
          </w:p>
          <w:p w:rsidR="00A93C2B" w:rsidRPr="007C4B74" w:rsidRDefault="00FC4C29" w:rsidP="00586E69">
            <w:pPr>
              <w:rPr>
                <w:sz w:val="22"/>
                <w:szCs w:val="22"/>
                <w:lang w:val="en-US"/>
              </w:rPr>
            </w:pPr>
            <w:r w:rsidRPr="007C4B74">
              <w:rPr>
                <w:sz w:val="22"/>
                <w:szCs w:val="22"/>
                <w:lang w:val="en-GB"/>
              </w:rPr>
              <w:t>Alignment with Government interests to increase accessibility to that region of the Country.</w:t>
            </w:r>
          </w:p>
        </w:tc>
      </w:tr>
    </w:tbl>
    <w:p w:rsidR="00FC4C29" w:rsidRPr="007C4B74" w:rsidRDefault="00FC4C29" w:rsidP="00586E69">
      <w:pPr>
        <w:spacing w:line="276" w:lineRule="auto"/>
        <w:rPr>
          <w:sz w:val="22"/>
          <w:szCs w:val="22"/>
          <w:lang w:val="en-US"/>
        </w:rPr>
      </w:pPr>
    </w:p>
    <w:p w:rsidR="00FC4C29" w:rsidRPr="007C4B74" w:rsidRDefault="00FC4C29" w:rsidP="00446215">
      <w:pPr>
        <w:spacing w:line="276" w:lineRule="auto"/>
        <w:rPr>
          <w:b/>
          <w:sz w:val="22"/>
          <w:szCs w:val="22"/>
          <w:lang w:val="en-US"/>
        </w:rPr>
      </w:pPr>
      <w:r w:rsidRPr="007C4B74">
        <w:rPr>
          <w:b/>
          <w:sz w:val="22"/>
          <w:szCs w:val="22"/>
          <w:lang w:val="en-US"/>
        </w:rPr>
        <w:t xml:space="preserve">4. </w:t>
      </w:r>
      <w:r w:rsidR="00586E69" w:rsidRPr="007C4B74">
        <w:rPr>
          <w:b/>
          <w:sz w:val="22"/>
          <w:szCs w:val="22"/>
          <w:lang w:val="en-US"/>
        </w:rPr>
        <w:t>Formulation of P</w:t>
      </w:r>
      <w:r w:rsidRPr="007C4B74">
        <w:rPr>
          <w:b/>
          <w:sz w:val="22"/>
          <w:szCs w:val="22"/>
          <w:lang w:val="en-US"/>
        </w:rPr>
        <w:t xml:space="preserve">roject </w:t>
      </w:r>
      <w:r w:rsidR="00586E69" w:rsidRPr="007C4B74">
        <w:rPr>
          <w:b/>
          <w:sz w:val="22"/>
          <w:szCs w:val="22"/>
          <w:lang w:val="en-US"/>
        </w:rPr>
        <w:t>Development G</w:t>
      </w:r>
      <w:r w:rsidRPr="007C4B74">
        <w:rPr>
          <w:b/>
          <w:sz w:val="22"/>
          <w:szCs w:val="22"/>
          <w:lang w:val="en-US"/>
        </w:rPr>
        <w:t>uidelines</w:t>
      </w:r>
    </w:p>
    <w:p w:rsidR="00446215" w:rsidRPr="007C4B74" w:rsidRDefault="00446215" w:rsidP="00446215">
      <w:pPr>
        <w:spacing w:line="276" w:lineRule="auto"/>
        <w:rPr>
          <w:sz w:val="22"/>
          <w:szCs w:val="22"/>
          <w:lang w:val="en-US"/>
        </w:rPr>
      </w:pPr>
    </w:p>
    <w:p w:rsidR="00FC4C29" w:rsidRPr="007C4B74" w:rsidRDefault="003F5ED0" w:rsidP="00446215">
      <w:pPr>
        <w:spacing w:line="276" w:lineRule="auto"/>
        <w:jc w:val="both"/>
        <w:rPr>
          <w:sz w:val="22"/>
          <w:szCs w:val="22"/>
          <w:lang w:val="en-US"/>
        </w:rPr>
      </w:pPr>
      <w:proofErr w:type="gramStart"/>
      <w:r w:rsidRPr="007C4B74">
        <w:rPr>
          <w:sz w:val="22"/>
          <w:szCs w:val="22"/>
          <w:lang w:val="en-US"/>
        </w:rPr>
        <w:t>Project’s</w:t>
      </w:r>
      <w:proofErr w:type="gramEnd"/>
      <w:r w:rsidRPr="007C4B74">
        <w:rPr>
          <w:sz w:val="22"/>
          <w:szCs w:val="22"/>
          <w:lang w:val="en-US"/>
        </w:rPr>
        <w:t xml:space="preserve"> host </w:t>
      </w:r>
      <w:r w:rsidR="00446215" w:rsidRPr="007C4B74">
        <w:rPr>
          <w:sz w:val="22"/>
          <w:szCs w:val="22"/>
          <w:lang w:val="en-US"/>
        </w:rPr>
        <w:t>Country’s</w:t>
      </w:r>
      <w:r w:rsidRPr="007C4B74">
        <w:rPr>
          <w:sz w:val="22"/>
          <w:szCs w:val="22"/>
          <w:lang w:val="en-US"/>
        </w:rPr>
        <w:t xml:space="preserve"> policies and programmes don’t exclude the possibility of Oil&amp;Gas development, indeed local Government expressly requested it. </w:t>
      </w:r>
      <w:r w:rsidR="00586E69" w:rsidRPr="007C4B74">
        <w:rPr>
          <w:sz w:val="22"/>
          <w:szCs w:val="22"/>
          <w:lang w:val="en-US"/>
        </w:rPr>
        <w:t>Yet, t</w:t>
      </w:r>
      <w:r w:rsidRPr="007C4B74">
        <w:rPr>
          <w:sz w:val="22"/>
          <w:szCs w:val="22"/>
          <w:lang w:val="en-US"/>
        </w:rPr>
        <w:t xml:space="preserve">he two areas of development would </w:t>
      </w:r>
      <w:r w:rsidR="00586E69" w:rsidRPr="007C4B74">
        <w:rPr>
          <w:sz w:val="22"/>
          <w:szCs w:val="22"/>
          <w:lang w:val="en-US"/>
        </w:rPr>
        <w:t>appear to be mutually exclusive given that t</w:t>
      </w:r>
      <w:r w:rsidR="00FC4C29" w:rsidRPr="007C4B74">
        <w:rPr>
          <w:sz w:val="22"/>
          <w:szCs w:val="22"/>
          <w:lang w:val="en-US"/>
        </w:rPr>
        <w:t xml:space="preserve">he national development policies and plans for the area rely on the high quality of the natural ecosystems. Therefore </w:t>
      </w:r>
      <w:r w:rsidR="00586E69" w:rsidRPr="007C4B74">
        <w:rPr>
          <w:sz w:val="22"/>
          <w:szCs w:val="22"/>
          <w:lang w:val="en-US"/>
        </w:rPr>
        <w:t xml:space="preserve">the BI study proposed these natural resources </w:t>
      </w:r>
      <w:r w:rsidR="00FC4C29" w:rsidRPr="007C4B74">
        <w:rPr>
          <w:sz w:val="22"/>
          <w:szCs w:val="22"/>
          <w:lang w:val="en-US"/>
        </w:rPr>
        <w:t>sh</w:t>
      </w:r>
      <w:r w:rsidR="00586E69" w:rsidRPr="007C4B74">
        <w:rPr>
          <w:sz w:val="22"/>
          <w:szCs w:val="22"/>
          <w:lang w:val="en-US"/>
        </w:rPr>
        <w:t>ould</w:t>
      </w:r>
      <w:r w:rsidR="00FC4C29" w:rsidRPr="007C4B74">
        <w:rPr>
          <w:sz w:val="22"/>
          <w:szCs w:val="22"/>
          <w:lang w:val="en-US"/>
        </w:rPr>
        <w:t xml:space="preserve"> be preserved through: </w:t>
      </w:r>
    </w:p>
    <w:p w:rsidR="00A93C2B" w:rsidRPr="007C4B74" w:rsidRDefault="002F61EE" w:rsidP="00446215">
      <w:pPr>
        <w:numPr>
          <w:ilvl w:val="0"/>
          <w:numId w:val="7"/>
        </w:numPr>
        <w:spacing w:line="276" w:lineRule="auto"/>
        <w:jc w:val="both"/>
        <w:rPr>
          <w:sz w:val="22"/>
          <w:szCs w:val="22"/>
          <w:lang w:val="en-US"/>
        </w:rPr>
      </w:pPr>
      <w:r w:rsidRPr="007C4B74">
        <w:rPr>
          <w:sz w:val="22"/>
          <w:szCs w:val="22"/>
          <w:lang w:val="en-US"/>
        </w:rPr>
        <w:t>Incorporation of the guidelines for the tourism sector development into the project actions to explore synergies,</w:t>
      </w:r>
    </w:p>
    <w:p w:rsidR="00A93C2B" w:rsidRPr="007C4B74" w:rsidRDefault="002F61EE" w:rsidP="00446215">
      <w:pPr>
        <w:numPr>
          <w:ilvl w:val="0"/>
          <w:numId w:val="7"/>
        </w:numPr>
        <w:spacing w:line="276" w:lineRule="auto"/>
        <w:jc w:val="both"/>
        <w:rPr>
          <w:sz w:val="22"/>
          <w:szCs w:val="22"/>
          <w:lang w:val="en-US"/>
        </w:rPr>
      </w:pPr>
      <w:r w:rsidRPr="007C4B74">
        <w:rPr>
          <w:sz w:val="22"/>
          <w:szCs w:val="22"/>
          <w:lang w:val="en-US"/>
        </w:rPr>
        <w:t xml:space="preserve">Identification and mapping of sensitive ecosystems and provision of prescriptions for project design (no-go for specific project actions like docks, pipelines, </w:t>
      </w:r>
      <w:r w:rsidR="00586E69" w:rsidRPr="007C4B74">
        <w:rPr>
          <w:sz w:val="22"/>
          <w:szCs w:val="22"/>
          <w:lang w:val="en-US"/>
        </w:rPr>
        <w:t>h</w:t>
      </w:r>
      <w:r w:rsidRPr="007C4B74">
        <w:rPr>
          <w:sz w:val="22"/>
          <w:szCs w:val="22"/>
          <w:lang w:val="en-US"/>
        </w:rPr>
        <w:t>elipads, lights</w:t>
      </w:r>
      <w:r w:rsidR="00586E69" w:rsidRPr="007C4B74">
        <w:rPr>
          <w:sz w:val="22"/>
          <w:szCs w:val="22"/>
          <w:lang w:val="en-US"/>
        </w:rPr>
        <w:t>, etc.</w:t>
      </w:r>
      <w:r w:rsidRPr="007C4B74">
        <w:rPr>
          <w:sz w:val="22"/>
          <w:szCs w:val="22"/>
          <w:lang w:val="en-US"/>
        </w:rPr>
        <w:t>),</w:t>
      </w:r>
    </w:p>
    <w:p w:rsidR="00A93C2B" w:rsidRPr="007C4B74" w:rsidRDefault="002F61EE" w:rsidP="00446215">
      <w:pPr>
        <w:numPr>
          <w:ilvl w:val="0"/>
          <w:numId w:val="7"/>
        </w:numPr>
        <w:spacing w:line="276" w:lineRule="auto"/>
        <w:jc w:val="both"/>
        <w:rPr>
          <w:sz w:val="22"/>
          <w:szCs w:val="22"/>
          <w:lang w:val="en-US"/>
        </w:rPr>
      </w:pPr>
      <w:r w:rsidRPr="007C4B74">
        <w:rPr>
          <w:sz w:val="22"/>
          <w:szCs w:val="22"/>
          <w:lang w:val="en-US"/>
        </w:rPr>
        <w:t>Avoid disrupting livelihood resource supply areas, given high reliance of the local populations on small-scale farming, fishing, herding, etc. for subsistence.</w:t>
      </w:r>
    </w:p>
    <w:p w:rsidR="00FC4C29" w:rsidRPr="007C4B74" w:rsidRDefault="00586E69" w:rsidP="00446215">
      <w:pPr>
        <w:spacing w:line="276" w:lineRule="auto"/>
        <w:jc w:val="both"/>
        <w:rPr>
          <w:sz w:val="22"/>
          <w:szCs w:val="22"/>
          <w:lang w:val="en-US"/>
        </w:rPr>
      </w:pPr>
      <w:r w:rsidRPr="007C4B74">
        <w:rPr>
          <w:sz w:val="22"/>
          <w:szCs w:val="22"/>
          <w:lang w:val="en-US"/>
        </w:rPr>
        <w:t xml:space="preserve">Considering the existence of current national policies, the </w:t>
      </w:r>
      <w:r w:rsidR="00FC4C29" w:rsidRPr="007C4B74">
        <w:rPr>
          <w:sz w:val="22"/>
          <w:szCs w:val="22"/>
          <w:lang w:val="en-US"/>
        </w:rPr>
        <w:t>establish</w:t>
      </w:r>
      <w:r w:rsidRPr="007C4B74">
        <w:rPr>
          <w:sz w:val="22"/>
          <w:szCs w:val="22"/>
          <w:lang w:val="en-US"/>
        </w:rPr>
        <w:t>ment of a</w:t>
      </w:r>
      <w:r w:rsidR="00FC4C29" w:rsidRPr="007C4B74">
        <w:rPr>
          <w:sz w:val="22"/>
          <w:szCs w:val="22"/>
          <w:lang w:val="en-US"/>
        </w:rPr>
        <w:t xml:space="preserve"> dialogue with Government stakeholders </w:t>
      </w:r>
      <w:r w:rsidRPr="007C4B74">
        <w:rPr>
          <w:sz w:val="22"/>
          <w:szCs w:val="22"/>
          <w:lang w:val="en-US"/>
        </w:rPr>
        <w:t xml:space="preserve">prior to the Project’s conceptual phase, </w:t>
      </w:r>
      <w:r w:rsidR="00FC4C29" w:rsidRPr="007C4B74">
        <w:rPr>
          <w:sz w:val="22"/>
          <w:szCs w:val="22"/>
          <w:lang w:val="en-US"/>
        </w:rPr>
        <w:t>aim</w:t>
      </w:r>
      <w:r w:rsidRPr="007C4B74">
        <w:rPr>
          <w:sz w:val="22"/>
          <w:szCs w:val="22"/>
          <w:lang w:val="en-US"/>
        </w:rPr>
        <w:t>ed</w:t>
      </w:r>
      <w:r w:rsidR="00FC4C29" w:rsidRPr="007C4B74">
        <w:rPr>
          <w:sz w:val="22"/>
          <w:szCs w:val="22"/>
          <w:lang w:val="en-US"/>
        </w:rPr>
        <w:t xml:space="preserve"> at increasing investments in potential tourism areas and primary sector </w:t>
      </w:r>
      <w:r w:rsidR="003F5ED0" w:rsidRPr="007C4B74">
        <w:rPr>
          <w:sz w:val="22"/>
          <w:szCs w:val="22"/>
          <w:lang w:val="en-US"/>
        </w:rPr>
        <w:t>a</w:t>
      </w:r>
      <w:r w:rsidR="00FC4C29" w:rsidRPr="007C4B74">
        <w:rPr>
          <w:sz w:val="22"/>
          <w:szCs w:val="22"/>
          <w:lang w:val="en-US"/>
        </w:rPr>
        <w:t>ctivities/industries, in view of boosting economic development</w:t>
      </w:r>
      <w:r w:rsidRPr="007C4B74">
        <w:rPr>
          <w:sz w:val="22"/>
          <w:szCs w:val="22"/>
          <w:lang w:val="en-US"/>
        </w:rPr>
        <w:t xml:space="preserve"> in alignment with local views on growth</w:t>
      </w:r>
      <w:r w:rsidR="00FC4C29" w:rsidRPr="007C4B74">
        <w:rPr>
          <w:sz w:val="22"/>
          <w:szCs w:val="22"/>
          <w:lang w:val="en-US"/>
        </w:rPr>
        <w:t>.</w:t>
      </w:r>
    </w:p>
    <w:p w:rsidR="00FC4C29" w:rsidRPr="007C4B74" w:rsidRDefault="00FC4C29" w:rsidP="00446215">
      <w:pPr>
        <w:spacing w:line="276" w:lineRule="auto"/>
        <w:jc w:val="both"/>
        <w:rPr>
          <w:sz w:val="22"/>
          <w:szCs w:val="22"/>
          <w:lang w:val="en-US"/>
        </w:rPr>
      </w:pPr>
    </w:p>
    <w:p w:rsidR="003F5ED0" w:rsidRPr="007C4B74" w:rsidRDefault="003F5ED0" w:rsidP="00446215">
      <w:pPr>
        <w:spacing w:after="200" w:line="276" w:lineRule="auto"/>
        <w:jc w:val="both"/>
        <w:rPr>
          <w:b/>
          <w:sz w:val="22"/>
          <w:szCs w:val="22"/>
          <w:lang w:val="en-US"/>
        </w:rPr>
      </w:pPr>
      <w:r w:rsidRPr="007C4B74">
        <w:rPr>
          <w:b/>
          <w:sz w:val="22"/>
          <w:szCs w:val="22"/>
          <w:lang w:val="en-US"/>
        </w:rPr>
        <w:t>5. Conclusions</w:t>
      </w:r>
    </w:p>
    <w:p w:rsidR="00586E69" w:rsidRPr="007C4B74" w:rsidRDefault="00586E69" w:rsidP="00586E69">
      <w:pPr>
        <w:spacing w:line="276" w:lineRule="auto"/>
        <w:jc w:val="both"/>
        <w:rPr>
          <w:sz w:val="22"/>
          <w:szCs w:val="22"/>
          <w:lang w:val="en-US"/>
        </w:rPr>
      </w:pPr>
      <w:r w:rsidRPr="007C4B74">
        <w:rPr>
          <w:sz w:val="22"/>
          <w:szCs w:val="22"/>
          <w:lang w:val="en-US"/>
        </w:rPr>
        <w:t xml:space="preserve">One of </w:t>
      </w:r>
      <w:r w:rsidR="00446215" w:rsidRPr="007C4B74">
        <w:rPr>
          <w:sz w:val="22"/>
          <w:szCs w:val="22"/>
          <w:lang w:val="en-US"/>
        </w:rPr>
        <w:t>Business Intelligence studies’</w:t>
      </w:r>
      <w:r w:rsidR="003F5ED0" w:rsidRPr="007C4B74">
        <w:rPr>
          <w:sz w:val="22"/>
          <w:szCs w:val="22"/>
          <w:lang w:val="en-US"/>
        </w:rPr>
        <w:t xml:space="preserve"> </w:t>
      </w:r>
      <w:r w:rsidRPr="007C4B74">
        <w:rPr>
          <w:sz w:val="22"/>
          <w:szCs w:val="22"/>
          <w:lang w:val="en-US"/>
        </w:rPr>
        <w:t xml:space="preserve">main </w:t>
      </w:r>
      <w:r w:rsidR="003F5ED0" w:rsidRPr="007C4B74">
        <w:rPr>
          <w:sz w:val="22"/>
          <w:szCs w:val="22"/>
          <w:lang w:val="en-US"/>
        </w:rPr>
        <w:t>output</w:t>
      </w:r>
      <w:r w:rsidRPr="007C4B74">
        <w:rPr>
          <w:sz w:val="22"/>
          <w:szCs w:val="22"/>
          <w:lang w:val="en-US"/>
        </w:rPr>
        <w:t>s</w:t>
      </w:r>
      <w:r w:rsidR="003F5ED0" w:rsidRPr="007C4B74">
        <w:rPr>
          <w:sz w:val="22"/>
          <w:szCs w:val="22"/>
          <w:lang w:val="en-US"/>
        </w:rPr>
        <w:t xml:space="preserve"> consists in guidelines for any future O</w:t>
      </w:r>
      <w:r w:rsidRPr="007C4B74">
        <w:rPr>
          <w:sz w:val="22"/>
          <w:szCs w:val="22"/>
          <w:lang w:val="en-US"/>
        </w:rPr>
        <w:t>il</w:t>
      </w:r>
      <w:r w:rsidR="003F5ED0" w:rsidRPr="007C4B74">
        <w:rPr>
          <w:sz w:val="22"/>
          <w:szCs w:val="22"/>
          <w:lang w:val="en-US"/>
        </w:rPr>
        <w:t>&amp;G</w:t>
      </w:r>
      <w:r w:rsidRPr="007C4B74">
        <w:rPr>
          <w:sz w:val="22"/>
          <w:szCs w:val="22"/>
          <w:lang w:val="en-US"/>
        </w:rPr>
        <w:t>as</w:t>
      </w:r>
      <w:r w:rsidR="003F5ED0" w:rsidRPr="007C4B74">
        <w:rPr>
          <w:sz w:val="22"/>
          <w:szCs w:val="22"/>
          <w:lang w:val="en-US"/>
        </w:rPr>
        <w:t xml:space="preserve"> project development which incorporate limitations that could hinder/damage other development plans for the area</w:t>
      </w:r>
      <w:r w:rsidRPr="007C4B74">
        <w:rPr>
          <w:sz w:val="22"/>
          <w:szCs w:val="22"/>
          <w:lang w:val="en-US"/>
        </w:rPr>
        <w:t>,</w:t>
      </w:r>
      <w:r w:rsidR="003F5ED0" w:rsidRPr="007C4B74">
        <w:rPr>
          <w:sz w:val="22"/>
          <w:szCs w:val="22"/>
          <w:lang w:val="en-US"/>
        </w:rPr>
        <w:t xml:space="preserve"> as well </w:t>
      </w:r>
      <w:r w:rsidRPr="007C4B74">
        <w:rPr>
          <w:sz w:val="22"/>
          <w:szCs w:val="22"/>
          <w:lang w:val="en-US"/>
        </w:rPr>
        <w:t xml:space="preserve">as </w:t>
      </w:r>
      <w:r w:rsidR="003F5ED0" w:rsidRPr="007C4B74">
        <w:rPr>
          <w:sz w:val="22"/>
          <w:szCs w:val="22"/>
          <w:lang w:val="en-US"/>
        </w:rPr>
        <w:t>considerations that proj</w:t>
      </w:r>
      <w:r w:rsidRPr="007C4B74">
        <w:rPr>
          <w:sz w:val="22"/>
          <w:szCs w:val="22"/>
          <w:lang w:val="en-US"/>
        </w:rPr>
        <w:t xml:space="preserve">ect activities might align with, </w:t>
      </w:r>
      <w:r w:rsidR="003F5ED0" w:rsidRPr="007C4B74">
        <w:rPr>
          <w:sz w:val="22"/>
          <w:szCs w:val="22"/>
          <w:lang w:val="en-US"/>
        </w:rPr>
        <w:t>favour</w:t>
      </w:r>
      <w:r w:rsidRPr="007C4B74">
        <w:rPr>
          <w:sz w:val="22"/>
          <w:szCs w:val="22"/>
          <w:lang w:val="en-US"/>
        </w:rPr>
        <w:t xml:space="preserve"> and </w:t>
      </w:r>
      <w:r w:rsidR="003F5ED0" w:rsidRPr="007C4B74">
        <w:rPr>
          <w:sz w:val="22"/>
          <w:szCs w:val="22"/>
          <w:lang w:val="en-US"/>
        </w:rPr>
        <w:t>provide support to the</w:t>
      </w:r>
      <w:r w:rsidRPr="007C4B74">
        <w:rPr>
          <w:sz w:val="22"/>
          <w:szCs w:val="22"/>
          <w:lang w:val="en-US"/>
        </w:rPr>
        <w:t xml:space="preserve">se ‘other’ co-existing national/local development programs. </w:t>
      </w:r>
    </w:p>
    <w:p w:rsidR="003F5ED0" w:rsidRDefault="003F5ED0" w:rsidP="00446215">
      <w:pPr>
        <w:spacing w:after="200" w:line="276" w:lineRule="auto"/>
        <w:jc w:val="both"/>
        <w:rPr>
          <w:sz w:val="22"/>
          <w:szCs w:val="22"/>
          <w:lang w:val="en-US"/>
        </w:rPr>
      </w:pPr>
      <w:r w:rsidRPr="007C4B74">
        <w:rPr>
          <w:sz w:val="22"/>
          <w:szCs w:val="22"/>
          <w:lang w:val="en-US"/>
        </w:rPr>
        <w:t xml:space="preserve">The </w:t>
      </w:r>
      <w:r w:rsidR="00586E69" w:rsidRPr="007C4B74">
        <w:rPr>
          <w:sz w:val="22"/>
          <w:szCs w:val="22"/>
          <w:lang w:val="en-US"/>
        </w:rPr>
        <w:t xml:space="preserve">basic </w:t>
      </w:r>
      <w:r w:rsidRPr="007C4B74">
        <w:rPr>
          <w:sz w:val="22"/>
          <w:szCs w:val="22"/>
          <w:lang w:val="en-US"/>
        </w:rPr>
        <w:t xml:space="preserve">underlying concept is </w:t>
      </w:r>
      <w:r w:rsidR="00586E69" w:rsidRPr="007C4B74">
        <w:rPr>
          <w:sz w:val="22"/>
          <w:szCs w:val="22"/>
          <w:lang w:val="en-US"/>
        </w:rPr>
        <w:t xml:space="preserve">that of </w:t>
      </w:r>
      <w:r w:rsidRPr="007C4B74">
        <w:rPr>
          <w:sz w:val="22"/>
          <w:szCs w:val="22"/>
          <w:lang w:val="en-US"/>
        </w:rPr>
        <w:t xml:space="preserve">encouraging </w:t>
      </w:r>
      <w:r w:rsidR="00586E69" w:rsidRPr="007C4B74">
        <w:rPr>
          <w:sz w:val="22"/>
          <w:szCs w:val="22"/>
          <w:lang w:val="en-US"/>
        </w:rPr>
        <w:t xml:space="preserve">industry </w:t>
      </w:r>
      <w:r w:rsidRPr="007C4B74">
        <w:rPr>
          <w:sz w:val="22"/>
          <w:szCs w:val="22"/>
          <w:lang w:val="en-US"/>
        </w:rPr>
        <w:t>decision-making in synergy with development policies of/for the host Country rather than merely handing-out compensation.</w:t>
      </w:r>
      <w:r w:rsidRPr="003F5ED0">
        <w:rPr>
          <w:sz w:val="22"/>
          <w:szCs w:val="22"/>
          <w:lang w:val="en-US"/>
        </w:rPr>
        <w:t xml:space="preserve"> </w:t>
      </w:r>
    </w:p>
    <w:sectPr w:rsidR="003F5ED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78" w:rsidRDefault="005B4778" w:rsidP="002F61EE">
      <w:r>
        <w:separator/>
      </w:r>
    </w:p>
  </w:endnote>
  <w:endnote w:type="continuationSeparator" w:id="0">
    <w:p w:rsidR="005B4778" w:rsidRDefault="005B4778" w:rsidP="002F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78" w:rsidRDefault="005B4778" w:rsidP="002F61EE">
      <w:r>
        <w:separator/>
      </w:r>
    </w:p>
  </w:footnote>
  <w:footnote w:type="continuationSeparator" w:id="0">
    <w:p w:rsidR="005B4778" w:rsidRDefault="005B4778" w:rsidP="002F61EE">
      <w:r>
        <w:continuationSeparator/>
      </w:r>
    </w:p>
  </w:footnote>
  <w:footnote w:id="1">
    <w:p w:rsidR="005B4778" w:rsidRPr="007443C9" w:rsidRDefault="005B4778">
      <w:pPr>
        <w:pStyle w:val="FootnoteText"/>
        <w:rPr>
          <w:lang w:val="en-US"/>
        </w:rPr>
      </w:pPr>
      <w:r>
        <w:rPr>
          <w:rStyle w:val="FootnoteReference"/>
        </w:rPr>
        <w:footnoteRef/>
      </w:r>
      <w:r w:rsidRPr="002F61EE">
        <w:rPr>
          <w:lang w:val="en-US"/>
        </w:rPr>
        <w:t xml:space="preserve"> EIA and SEA </w:t>
      </w:r>
      <w:proofErr w:type="gramStart"/>
      <w:r w:rsidRPr="002F61EE">
        <w:rPr>
          <w:lang w:val="en-US"/>
        </w:rPr>
        <w:t>tiering:</w:t>
      </w:r>
      <w:proofErr w:type="gramEnd"/>
      <w:r w:rsidRPr="002F61EE">
        <w:rPr>
          <w:lang w:val="en-US"/>
        </w:rPr>
        <w:t xml:space="preserve"> the mis</w:t>
      </w:r>
      <w:r>
        <w:rPr>
          <w:lang w:val="en-US"/>
        </w:rPr>
        <w:t xml:space="preserve">sing link? </w:t>
      </w:r>
      <w:r w:rsidRPr="007443C9">
        <w:rPr>
          <w:lang w:val="en-US"/>
        </w:rPr>
        <w:t xml:space="preserve">Position Paper IAIA SEA Conference, Prague’05, Jos Arts, Paul Tomlinson &amp; Henk Voogd, </w:t>
      </w:r>
      <w:proofErr w:type="gramStart"/>
      <w:r w:rsidRPr="007443C9">
        <w:rPr>
          <w:lang w:val="en-US"/>
        </w:rPr>
        <w:t>d.d</w:t>
      </w:r>
      <w:proofErr w:type="gramEnd"/>
      <w:r w:rsidRPr="007443C9">
        <w:rPr>
          <w:lang w:val="en-US"/>
        </w:rPr>
        <w:t>. 22/11/04.</w:t>
      </w:r>
    </w:p>
  </w:footnote>
  <w:footnote w:id="2">
    <w:p w:rsidR="005B4778" w:rsidRPr="00542757" w:rsidRDefault="005B4778">
      <w:pPr>
        <w:pStyle w:val="FootnoteText"/>
        <w:rPr>
          <w:lang w:val="en-US"/>
        </w:rPr>
      </w:pPr>
      <w:r>
        <w:rPr>
          <w:rStyle w:val="FootnoteReference"/>
        </w:rPr>
        <w:footnoteRef/>
      </w:r>
      <w:r w:rsidRPr="00542757">
        <w:rPr>
          <w:lang w:val="en-US"/>
        </w:rPr>
        <w:t xml:space="preserve"> </w:t>
      </w:r>
      <w:r>
        <w:rPr>
          <w:lang w:val="en-US"/>
        </w:rPr>
        <w:t xml:space="preserve">Adapted from </w:t>
      </w:r>
      <w:r w:rsidRPr="00542757">
        <w:rPr>
          <w:lang w:val="en-US"/>
        </w:rPr>
        <w:t>Vercellis C. “Business Intelligence: Data Mining and Optimization for Decision-Making”, Polytechnic of Milano, Italy, Wiley Publications,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7023"/>
    <w:multiLevelType w:val="hybridMultilevel"/>
    <w:tmpl w:val="9544C53E"/>
    <w:lvl w:ilvl="0" w:tplc="82F8ED7E">
      <w:start w:val="1"/>
      <w:numFmt w:val="bullet"/>
      <w:lvlText w:val=""/>
      <w:lvlJc w:val="left"/>
      <w:pPr>
        <w:tabs>
          <w:tab w:val="num" w:pos="786"/>
        </w:tabs>
        <w:ind w:left="786" w:hanging="360"/>
      </w:pPr>
      <w:rPr>
        <w:rFonts w:ascii="Wingdings" w:hAnsi="Wingdings" w:hint="default"/>
      </w:rPr>
    </w:lvl>
    <w:lvl w:ilvl="1" w:tplc="C0A27B9E">
      <w:start w:val="379"/>
      <w:numFmt w:val="bullet"/>
      <w:lvlText w:val=""/>
      <w:lvlJc w:val="left"/>
      <w:pPr>
        <w:tabs>
          <w:tab w:val="num" w:pos="1506"/>
        </w:tabs>
        <w:ind w:left="1506" w:hanging="360"/>
      </w:pPr>
      <w:rPr>
        <w:rFonts w:ascii="Wingdings" w:hAnsi="Wingdings" w:hint="default"/>
      </w:rPr>
    </w:lvl>
    <w:lvl w:ilvl="2" w:tplc="CEF8BFD2" w:tentative="1">
      <w:start w:val="1"/>
      <w:numFmt w:val="bullet"/>
      <w:lvlText w:val=""/>
      <w:lvlJc w:val="left"/>
      <w:pPr>
        <w:tabs>
          <w:tab w:val="num" w:pos="2226"/>
        </w:tabs>
        <w:ind w:left="2226" w:hanging="360"/>
      </w:pPr>
      <w:rPr>
        <w:rFonts w:ascii="Wingdings" w:hAnsi="Wingdings" w:hint="default"/>
      </w:rPr>
    </w:lvl>
    <w:lvl w:ilvl="3" w:tplc="92E4BCB8" w:tentative="1">
      <w:start w:val="1"/>
      <w:numFmt w:val="bullet"/>
      <w:lvlText w:val=""/>
      <w:lvlJc w:val="left"/>
      <w:pPr>
        <w:tabs>
          <w:tab w:val="num" w:pos="2946"/>
        </w:tabs>
        <w:ind w:left="2946" w:hanging="360"/>
      </w:pPr>
      <w:rPr>
        <w:rFonts w:ascii="Wingdings" w:hAnsi="Wingdings" w:hint="default"/>
      </w:rPr>
    </w:lvl>
    <w:lvl w:ilvl="4" w:tplc="524819E4" w:tentative="1">
      <w:start w:val="1"/>
      <w:numFmt w:val="bullet"/>
      <w:lvlText w:val=""/>
      <w:lvlJc w:val="left"/>
      <w:pPr>
        <w:tabs>
          <w:tab w:val="num" w:pos="3666"/>
        </w:tabs>
        <w:ind w:left="3666" w:hanging="360"/>
      </w:pPr>
      <w:rPr>
        <w:rFonts w:ascii="Wingdings" w:hAnsi="Wingdings" w:hint="default"/>
      </w:rPr>
    </w:lvl>
    <w:lvl w:ilvl="5" w:tplc="BB8684BA" w:tentative="1">
      <w:start w:val="1"/>
      <w:numFmt w:val="bullet"/>
      <w:lvlText w:val=""/>
      <w:lvlJc w:val="left"/>
      <w:pPr>
        <w:tabs>
          <w:tab w:val="num" w:pos="4386"/>
        </w:tabs>
        <w:ind w:left="4386" w:hanging="360"/>
      </w:pPr>
      <w:rPr>
        <w:rFonts w:ascii="Wingdings" w:hAnsi="Wingdings" w:hint="default"/>
      </w:rPr>
    </w:lvl>
    <w:lvl w:ilvl="6" w:tplc="73F84D70" w:tentative="1">
      <w:start w:val="1"/>
      <w:numFmt w:val="bullet"/>
      <w:lvlText w:val=""/>
      <w:lvlJc w:val="left"/>
      <w:pPr>
        <w:tabs>
          <w:tab w:val="num" w:pos="5106"/>
        </w:tabs>
        <w:ind w:left="5106" w:hanging="360"/>
      </w:pPr>
      <w:rPr>
        <w:rFonts w:ascii="Wingdings" w:hAnsi="Wingdings" w:hint="default"/>
      </w:rPr>
    </w:lvl>
    <w:lvl w:ilvl="7" w:tplc="568CCDA2" w:tentative="1">
      <w:start w:val="1"/>
      <w:numFmt w:val="bullet"/>
      <w:lvlText w:val=""/>
      <w:lvlJc w:val="left"/>
      <w:pPr>
        <w:tabs>
          <w:tab w:val="num" w:pos="5826"/>
        </w:tabs>
        <w:ind w:left="5826" w:hanging="360"/>
      </w:pPr>
      <w:rPr>
        <w:rFonts w:ascii="Wingdings" w:hAnsi="Wingdings" w:hint="default"/>
      </w:rPr>
    </w:lvl>
    <w:lvl w:ilvl="8" w:tplc="43822F38" w:tentative="1">
      <w:start w:val="1"/>
      <w:numFmt w:val="bullet"/>
      <w:lvlText w:val=""/>
      <w:lvlJc w:val="left"/>
      <w:pPr>
        <w:tabs>
          <w:tab w:val="num" w:pos="6546"/>
        </w:tabs>
        <w:ind w:left="6546" w:hanging="360"/>
      </w:pPr>
      <w:rPr>
        <w:rFonts w:ascii="Wingdings" w:hAnsi="Wingdings" w:hint="default"/>
      </w:rPr>
    </w:lvl>
  </w:abstractNum>
  <w:abstractNum w:abstractNumId="1">
    <w:nsid w:val="22FD0682"/>
    <w:multiLevelType w:val="hybridMultilevel"/>
    <w:tmpl w:val="D4D82248"/>
    <w:lvl w:ilvl="0" w:tplc="82F8ED7E">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7EF25B8"/>
    <w:multiLevelType w:val="hybridMultilevel"/>
    <w:tmpl w:val="58564004"/>
    <w:lvl w:ilvl="0" w:tplc="664E2966">
      <w:start w:val="1"/>
      <w:numFmt w:val="bullet"/>
      <w:lvlText w:val=""/>
      <w:lvlJc w:val="left"/>
      <w:pPr>
        <w:tabs>
          <w:tab w:val="num" w:pos="720"/>
        </w:tabs>
        <w:ind w:left="720" w:hanging="360"/>
      </w:pPr>
      <w:rPr>
        <w:rFonts w:ascii="Wingdings" w:hAnsi="Wingdings" w:hint="default"/>
      </w:rPr>
    </w:lvl>
    <w:lvl w:ilvl="1" w:tplc="74FE9764" w:tentative="1">
      <w:start w:val="1"/>
      <w:numFmt w:val="bullet"/>
      <w:lvlText w:val=""/>
      <w:lvlJc w:val="left"/>
      <w:pPr>
        <w:tabs>
          <w:tab w:val="num" w:pos="1440"/>
        </w:tabs>
        <w:ind w:left="1440" w:hanging="360"/>
      </w:pPr>
      <w:rPr>
        <w:rFonts w:ascii="Wingdings" w:hAnsi="Wingdings" w:hint="default"/>
      </w:rPr>
    </w:lvl>
    <w:lvl w:ilvl="2" w:tplc="604CD4E4" w:tentative="1">
      <w:start w:val="1"/>
      <w:numFmt w:val="bullet"/>
      <w:lvlText w:val=""/>
      <w:lvlJc w:val="left"/>
      <w:pPr>
        <w:tabs>
          <w:tab w:val="num" w:pos="2160"/>
        </w:tabs>
        <w:ind w:left="2160" w:hanging="360"/>
      </w:pPr>
      <w:rPr>
        <w:rFonts w:ascii="Wingdings" w:hAnsi="Wingdings" w:hint="default"/>
      </w:rPr>
    </w:lvl>
    <w:lvl w:ilvl="3" w:tplc="E5C2C62A" w:tentative="1">
      <w:start w:val="1"/>
      <w:numFmt w:val="bullet"/>
      <w:lvlText w:val=""/>
      <w:lvlJc w:val="left"/>
      <w:pPr>
        <w:tabs>
          <w:tab w:val="num" w:pos="2880"/>
        </w:tabs>
        <w:ind w:left="2880" w:hanging="360"/>
      </w:pPr>
      <w:rPr>
        <w:rFonts w:ascii="Wingdings" w:hAnsi="Wingdings" w:hint="default"/>
      </w:rPr>
    </w:lvl>
    <w:lvl w:ilvl="4" w:tplc="F3DAB450" w:tentative="1">
      <w:start w:val="1"/>
      <w:numFmt w:val="bullet"/>
      <w:lvlText w:val=""/>
      <w:lvlJc w:val="left"/>
      <w:pPr>
        <w:tabs>
          <w:tab w:val="num" w:pos="3600"/>
        </w:tabs>
        <w:ind w:left="3600" w:hanging="360"/>
      </w:pPr>
      <w:rPr>
        <w:rFonts w:ascii="Wingdings" w:hAnsi="Wingdings" w:hint="default"/>
      </w:rPr>
    </w:lvl>
    <w:lvl w:ilvl="5" w:tplc="0EBA52CE" w:tentative="1">
      <w:start w:val="1"/>
      <w:numFmt w:val="bullet"/>
      <w:lvlText w:val=""/>
      <w:lvlJc w:val="left"/>
      <w:pPr>
        <w:tabs>
          <w:tab w:val="num" w:pos="4320"/>
        </w:tabs>
        <w:ind w:left="4320" w:hanging="360"/>
      </w:pPr>
      <w:rPr>
        <w:rFonts w:ascii="Wingdings" w:hAnsi="Wingdings" w:hint="default"/>
      </w:rPr>
    </w:lvl>
    <w:lvl w:ilvl="6" w:tplc="3356DFEA" w:tentative="1">
      <w:start w:val="1"/>
      <w:numFmt w:val="bullet"/>
      <w:lvlText w:val=""/>
      <w:lvlJc w:val="left"/>
      <w:pPr>
        <w:tabs>
          <w:tab w:val="num" w:pos="5040"/>
        </w:tabs>
        <w:ind w:left="5040" w:hanging="360"/>
      </w:pPr>
      <w:rPr>
        <w:rFonts w:ascii="Wingdings" w:hAnsi="Wingdings" w:hint="default"/>
      </w:rPr>
    </w:lvl>
    <w:lvl w:ilvl="7" w:tplc="973C4E7E" w:tentative="1">
      <w:start w:val="1"/>
      <w:numFmt w:val="bullet"/>
      <w:lvlText w:val=""/>
      <w:lvlJc w:val="left"/>
      <w:pPr>
        <w:tabs>
          <w:tab w:val="num" w:pos="5760"/>
        </w:tabs>
        <w:ind w:left="5760" w:hanging="360"/>
      </w:pPr>
      <w:rPr>
        <w:rFonts w:ascii="Wingdings" w:hAnsi="Wingdings" w:hint="default"/>
      </w:rPr>
    </w:lvl>
    <w:lvl w:ilvl="8" w:tplc="A0427D66" w:tentative="1">
      <w:start w:val="1"/>
      <w:numFmt w:val="bullet"/>
      <w:lvlText w:val=""/>
      <w:lvlJc w:val="left"/>
      <w:pPr>
        <w:tabs>
          <w:tab w:val="num" w:pos="6480"/>
        </w:tabs>
        <w:ind w:left="6480" w:hanging="360"/>
      </w:pPr>
      <w:rPr>
        <w:rFonts w:ascii="Wingdings" w:hAnsi="Wingdings" w:hint="default"/>
      </w:rPr>
    </w:lvl>
  </w:abstractNum>
  <w:abstractNum w:abstractNumId="3">
    <w:nsid w:val="3AF34E75"/>
    <w:multiLevelType w:val="hybridMultilevel"/>
    <w:tmpl w:val="4C98D314"/>
    <w:lvl w:ilvl="0" w:tplc="2A1833CC">
      <w:start w:val="1"/>
      <w:numFmt w:val="bullet"/>
      <w:lvlText w:val=""/>
      <w:lvlJc w:val="left"/>
      <w:pPr>
        <w:tabs>
          <w:tab w:val="num" w:pos="720"/>
        </w:tabs>
        <w:ind w:left="720" w:hanging="360"/>
      </w:pPr>
      <w:rPr>
        <w:rFonts w:ascii="Wingdings" w:hAnsi="Wingdings" w:hint="default"/>
      </w:rPr>
    </w:lvl>
    <w:lvl w:ilvl="1" w:tplc="9424CB0C" w:tentative="1">
      <w:start w:val="1"/>
      <w:numFmt w:val="bullet"/>
      <w:lvlText w:val=""/>
      <w:lvlJc w:val="left"/>
      <w:pPr>
        <w:tabs>
          <w:tab w:val="num" w:pos="1440"/>
        </w:tabs>
        <w:ind w:left="1440" w:hanging="360"/>
      </w:pPr>
      <w:rPr>
        <w:rFonts w:ascii="Wingdings" w:hAnsi="Wingdings" w:hint="default"/>
      </w:rPr>
    </w:lvl>
    <w:lvl w:ilvl="2" w:tplc="32F8B988" w:tentative="1">
      <w:start w:val="1"/>
      <w:numFmt w:val="bullet"/>
      <w:lvlText w:val=""/>
      <w:lvlJc w:val="left"/>
      <w:pPr>
        <w:tabs>
          <w:tab w:val="num" w:pos="2160"/>
        </w:tabs>
        <w:ind w:left="2160" w:hanging="360"/>
      </w:pPr>
      <w:rPr>
        <w:rFonts w:ascii="Wingdings" w:hAnsi="Wingdings" w:hint="default"/>
      </w:rPr>
    </w:lvl>
    <w:lvl w:ilvl="3" w:tplc="1DFA8A44" w:tentative="1">
      <w:start w:val="1"/>
      <w:numFmt w:val="bullet"/>
      <w:lvlText w:val=""/>
      <w:lvlJc w:val="left"/>
      <w:pPr>
        <w:tabs>
          <w:tab w:val="num" w:pos="2880"/>
        </w:tabs>
        <w:ind w:left="2880" w:hanging="360"/>
      </w:pPr>
      <w:rPr>
        <w:rFonts w:ascii="Wingdings" w:hAnsi="Wingdings" w:hint="default"/>
      </w:rPr>
    </w:lvl>
    <w:lvl w:ilvl="4" w:tplc="EB7A4A90" w:tentative="1">
      <w:start w:val="1"/>
      <w:numFmt w:val="bullet"/>
      <w:lvlText w:val=""/>
      <w:lvlJc w:val="left"/>
      <w:pPr>
        <w:tabs>
          <w:tab w:val="num" w:pos="3600"/>
        </w:tabs>
        <w:ind w:left="3600" w:hanging="360"/>
      </w:pPr>
      <w:rPr>
        <w:rFonts w:ascii="Wingdings" w:hAnsi="Wingdings" w:hint="default"/>
      </w:rPr>
    </w:lvl>
    <w:lvl w:ilvl="5" w:tplc="EC9A83CE" w:tentative="1">
      <w:start w:val="1"/>
      <w:numFmt w:val="bullet"/>
      <w:lvlText w:val=""/>
      <w:lvlJc w:val="left"/>
      <w:pPr>
        <w:tabs>
          <w:tab w:val="num" w:pos="4320"/>
        </w:tabs>
        <w:ind w:left="4320" w:hanging="360"/>
      </w:pPr>
      <w:rPr>
        <w:rFonts w:ascii="Wingdings" w:hAnsi="Wingdings" w:hint="default"/>
      </w:rPr>
    </w:lvl>
    <w:lvl w:ilvl="6" w:tplc="E5F45E3E" w:tentative="1">
      <w:start w:val="1"/>
      <w:numFmt w:val="bullet"/>
      <w:lvlText w:val=""/>
      <w:lvlJc w:val="left"/>
      <w:pPr>
        <w:tabs>
          <w:tab w:val="num" w:pos="5040"/>
        </w:tabs>
        <w:ind w:left="5040" w:hanging="360"/>
      </w:pPr>
      <w:rPr>
        <w:rFonts w:ascii="Wingdings" w:hAnsi="Wingdings" w:hint="default"/>
      </w:rPr>
    </w:lvl>
    <w:lvl w:ilvl="7" w:tplc="D206E8EC" w:tentative="1">
      <w:start w:val="1"/>
      <w:numFmt w:val="bullet"/>
      <w:lvlText w:val=""/>
      <w:lvlJc w:val="left"/>
      <w:pPr>
        <w:tabs>
          <w:tab w:val="num" w:pos="5760"/>
        </w:tabs>
        <w:ind w:left="5760" w:hanging="360"/>
      </w:pPr>
      <w:rPr>
        <w:rFonts w:ascii="Wingdings" w:hAnsi="Wingdings" w:hint="default"/>
      </w:rPr>
    </w:lvl>
    <w:lvl w:ilvl="8" w:tplc="2A16F4B6" w:tentative="1">
      <w:start w:val="1"/>
      <w:numFmt w:val="bullet"/>
      <w:lvlText w:val=""/>
      <w:lvlJc w:val="left"/>
      <w:pPr>
        <w:tabs>
          <w:tab w:val="num" w:pos="6480"/>
        </w:tabs>
        <w:ind w:left="6480" w:hanging="360"/>
      </w:pPr>
      <w:rPr>
        <w:rFonts w:ascii="Wingdings" w:hAnsi="Wingdings" w:hint="default"/>
      </w:rPr>
    </w:lvl>
  </w:abstractNum>
  <w:abstractNum w:abstractNumId="4">
    <w:nsid w:val="3B211B9F"/>
    <w:multiLevelType w:val="hybridMultilevel"/>
    <w:tmpl w:val="8DC2D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22539B2"/>
    <w:multiLevelType w:val="hybridMultilevel"/>
    <w:tmpl w:val="5AAE2A92"/>
    <w:lvl w:ilvl="0" w:tplc="7E589DA0">
      <w:start w:val="1"/>
      <w:numFmt w:val="bullet"/>
      <w:lvlText w:val=""/>
      <w:lvlJc w:val="left"/>
      <w:pPr>
        <w:tabs>
          <w:tab w:val="num" w:pos="720"/>
        </w:tabs>
        <w:ind w:left="720" w:hanging="360"/>
      </w:pPr>
      <w:rPr>
        <w:rFonts w:ascii="Wingdings" w:hAnsi="Wingdings" w:hint="default"/>
      </w:rPr>
    </w:lvl>
    <w:lvl w:ilvl="1" w:tplc="7246694A">
      <w:start w:val="1194"/>
      <w:numFmt w:val="bullet"/>
      <w:lvlText w:val=""/>
      <w:lvlJc w:val="left"/>
      <w:pPr>
        <w:tabs>
          <w:tab w:val="num" w:pos="1440"/>
        </w:tabs>
        <w:ind w:left="1440" w:hanging="360"/>
      </w:pPr>
      <w:rPr>
        <w:rFonts w:ascii="Wingdings" w:hAnsi="Wingdings" w:hint="default"/>
      </w:rPr>
    </w:lvl>
    <w:lvl w:ilvl="2" w:tplc="D6ECA76A" w:tentative="1">
      <w:start w:val="1"/>
      <w:numFmt w:val="bullet"/>
      <w:lvlText w:val=""/>
      <w:lvlJc w:val="left"/>
      <w:pPr>
        <w:tabs>
          <w:tab w:val="num" w:pos="2160"/>
        </w:tabs>
        <w:ind w:left="2160" w:hanging="360"/>
      </w:pPr>
      <w:rPr>
        <w:rFonts w:ascii="Wingdings" w:hAnsi="Wingdings" w:hint="default"/>
      </w:rPr>
    </w:lvl>
    <w:lvl w:ilvl="3" w:tplc="1FEAAF3C" w:tentative="1">
      <w:start w:val="1"/>
      <w:numFmt w:val="bullet"/>
      <w:lvlText w:val=""/>
      <w:lvlJc w:val="left"/>
      <w:pPr>
        <w:tabs>
          <w:tab w:val="num" w:pos="2880"/>
        </w:tabs>
        <w:ind w:left="2880" w:hanging="360"/>
      </w:pPr>
      <w:rPr>
        <w:rFonts w:ascii="Wingdings" w:hAnsi="Wingdings" w:hint="default"/>
      </w:rPr>
    </w:lvl>
    <w:lvl w:ilvl="4" w:tplc="1E96B054" w:tentative="1">
      <w:start w:val="1"/>
      <w:numFmt w:val="bullet"/>
      <w:lvlText w:val=""/>
      <w:lvlJc w:val="left"/>
      <w:pPr>
        <w:tabs>
          <w:tab w:val="num" w:pos="3600"/>
        </w:tabs>
        <w:ind w:left="3600" w:hanging="360"/>
      </w:pPr>
      <w:rPr>
        <w:rFonts w:ascii="Wingdings" w:hAnsi="Wingdings" w:hint="default"/>
      </w:rPr>
    </w:lvl>
    <w:lvl w:ilvl="5" w:tplc="19A2B5C2" w:tentative="1">
      <w:start w:val="1"/>
      <w:numFmt w:val="bullet"/>
      <w:lvlText w:val=""/>
      <w:lvlJc w:val="left"/>
      <w:pPr>
        <w:tabs>
          <w:tab w:val="num" w:pos="4320"/>
        </w:tabs>
        <w:ind w:left="4320" w:hanging="360"/>
      </w:pPr>
      <w:rPr>
        <w:rFonts w:ascii="Wingdings" w:hAnsi="Wingdings" w:hint="default"/>
      </w:rPr>
    </w:lvl>
    <w:lvl w:ilvl="6" w:tplc="84DEA696" w:tentative="1">
      <w:start w:val="1"/>
      <w:numFmt w:val="bullet"/>
      <w:lvlText w:val=""/>
      <w:lvlJc w:val="left"/>
      <w:pPr>
        <w:tabs>
          <w:tab w:val="num" w:pos="5040"/>
        </w:tabs>
        <w:ind w:left="5040" w:hanging="360"/>
      </w:pPr>
      <w:rPr>
        <w:rFonts w:ascii="Wingdings" w:hAnsi="Wingdings" w:hint="default"/>
      </w:rPr>
    </w:lvl>
    <w:lvl w:ilvl="7" w:tplc="325A0D82" w:tentative="1">
      <w:start w:val="1"/>
      <w:numFmt w:val="bullet"/>
      <w:lvlText w:val=""/>
      <w:lvlJc w:val="left"/>
      <w:pPr>
        <w:tabs>
          <w:tab w:val="num" w:pos="5760"/>
        </w:tabs>
        <w:ind w:left="5760" w:hanging="360"/>
      </w:pPr>
      <w:rPr>
        <w:rFonts w:ascii="Wingdings" w:hAnsi="Wingdings" w:hint="default"/>
      </w:rPr>
    </w:lvl>
    <w:lvl w:ilvl="8" w:tplc="A78C3E26" w:tentative="1">
      <w:start w:val="1"/>
      <w:numFmt w:val="bullet"/>
      <w:lvlText w:val=""/>
      <w:lvlJc w:val="left"/>
      <w:pPr>
        <w:tabs>
          <w:tab w:val="num" w:pos="6480"/>
        </w:tabs>
        <w:ind w:left="6480" w:hanging="360"/>
      </w:pPr>
      <w:rPr>
        <w:rFonts w:ascii="Wingdings" w:hAnsi="Wingdings" w:hint="default"/>
      </w:rPr>
    </w:lvl>
  </w:abstractNum>
  <w:abstractNum w:abstractNumId="6">
    <w:nsid w:val="678E0635"/>
    <w:multiLevelType w:val="hybridMultilevel"/>
    <w:tmpl w:val="9C980A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1714611"/>
    <w:multiLevelType w:val="hybridMultilevel"/>
    <w:tmpl w:val="6ADE4B2E"/>
    <w:lvl w:ilvl="0" w:tplc="A7D6501A">
      <w:start w:val="1"/>
      <w:numFmt w:val="decimal"/>
      <w:lvlText w:val="%1."/>
      <w:lvlJc w:val="left"/>
      <w:pPr>
        <w:tabs>
          <w:tab w:val="num" w:pos="720"/>
        </w:tabs>
        <w:ind w:left="720" w:hanging="360"/>
      </w:pPr>
    </w:lvl>
    <w:lvl w:ilvl="1" w:tplc="65107258" w:tentative="1">
      <w:start w:val="1"/>
      <w:numFmt w:val="decimal"/>
      <w:lvlText w:val="%2."/>
      <w:lvlJc w:val="left"/>
      <w:pPr>
        <w:tabs>
          <w:tab w:val="num" w:pos="1440"/>
        </w:tabs>
        <w:ind w:left="1440" w:hanging="360"/>
      </w:pPr>
    </w:lvl>
    <w:lvl w:ilvl="2" w:tplc="F5E8796E" w:tentative="1">
      <w:start w:val="1"/>
      <w:numFmt w:val="decimal"/>
      <w:lvlText w:val="%3."/>
      <w:lvlJc w:val="left"/>
      <w:pPr>
        <w:tabs>
          <w:tab w:val="num" w:pos="2160"/>
        </w:tabs>
        <w:ind w:left="2160" w:hanging="360"/>
      </w:pPr>
    </w:lvl>
    <w:lvl w:ilvl="3" w:tplc="F63AB820" w:tentative="1">
      <w:start w:val="1"/>
      <w:numFmt w:val="decimal"/>
      <w:lvlText w:val="%4."/>
      <w:lvlJc w:val="left"/>
      <w:pPr>
        <w:tabs>
          <w:tab w:val="num" w:pos="2880"/>
        </w:tabs>
        <w:ind w:left="2880" w:hanging="360"/>
      </w:pPr>
    </w:lvl>
    <w:lvl w:ilvl="4" w:tplc="4E0EBE2E" w:tentative="1">
      <w:start w:val="1"/>
      <w:numFmt w:val="decimal"/>
      <w:lvlText w:val="%5."/>
      <w:lvlJc w:val="left"/>
      <w:pPr>
        <w:tabs>
          <w:tab w:val="num" w:pos="3600"/>
        </w:tabs>
        <w:ind w:left="3600" w:hanging="360"/>
      </w:pPr>
    </w:lvl>
    <w:lvl w:ilvl="5" w:tplc="A58C9852" w:tentative="1">
      <w:start w:val="1"/>
      <w:numFmt w:val="decimal"/>
      <w:lvlText w:val="%6."/>
      <w:lvlJc w:val="left"/>
      <w:pPr>
        <w:tabs>
          <w:tab w:val="num" w:pos="4320"/>
        </w:tabs>
        <w:ind w:left="4320" w:hanging="360"/>
      </w:pPr>
    </w:lvl>
    <w:lvl w:ilvl="6" w:tplc="F47A9902" w:tentative="1">
      <w:start w:val="1"/>
      <w:numFmt w:val="decimal"/>
      <w:lvlText w:val="%7."/>
      <w:lvlJc w:val="left"/>
      <w:pPr>
        <w:tabs>
          <w:tab w:val="num" w:pos="5040"/>
        </w:tabs>
        <w:ind w:left="5040" w:hanging="360"/>
      </w:pPr>
    </w:lvl>
    <w:lvl w:ilvl="7" w:tplc="6C543EA0" w:tentative="1">
      <w:start w:val="1"/>
      <w:numFmt w:val="decimal"/>
      <w:lvlText w:val="%8."/>
      <w:lvlJc w:val="left"/>
      <w:pPr>
        <w:tabs>
          <w:tab w:val="num" w:pos="5760"/>
        </w:tabs>
        <w:ind w:left="5760" w:hanging="360"/>
      </w:pPr>
    </w:lvl>
    <w:lvl w:ilvl="8" w:tplc="057001AE"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CD"/>
    <w:rsid w:val="00010299"/>
    <w:rsid w:val="0001188C"/>
    <w:rsid w:val="00022C0C"/>
    <w:rsid w:val="000A356C"/>
    <w:rsid w:val="000A3A2F"/>
    <w:rsid w:val="000E65BA"/>
    <w:rsid w:val="00167718"/>
    <w:rsid w:val="001E07E0"/>
    <w:rsid w:val="001E5193"/>
    <w:rsid w:val="0022254C"/>
    <w:rsid w:val="002633C6"/>
    <w:rsid w:val="002A75F2"/>
    <w:rsid w:val="002B2FBB"/>
    <w:rsid w:val="002F34AA"/>
    <w:rsid w:val="002F61EE"/>
    <w:rsid w:val="00301021"/>
    <w:rsid w:val="0032220F"/>
    <w:rsid w:val="00386408"/>
    <w:rsid w:val="003C5FCD"/>
    <w:rsid w:val="003D0730"/>
    <w:rsid w:val="003F5ED0"/>
    <w:rsid w:val="00432683"/>
    <w:rsid w:val="00446215"/>
    <w:rsid w:val="004C5EDE"/>
    <w:rsid w:val="004D6D88"/>
    <w:rsid w:val="004F17AE"/>
    <w:rsid w:val="005254AD"/>
    <w:rsid w:val="005371C4"/>
    <w:rsid w:val="00542757"/>
    <w:rsid w:val="00586E69"/>
    <w:rsid w:val="005977D8"/>
    <w:rsid w:val="005B4778"/>
    <w:rsid w:val="005B6D50"/>
    <w:rsid w:val="005E0792"/>
    <w:rsid w:val="005E6A82"/>
    <w:rsid w:val="005E7259"/>
    <w:rsid w:val="00612EDB"/>
    <w:rsid w:val="0068197D"/>
    <w:rsid w:val="006978EA"/>
    <w:rsid w:val="006A5D2E"/>
    <w:rsid w:val="0072034A"/>
    <w:rsid w:val="00743D30"/>
    <w:rsid w:val="007443C9"/>
    <w:rsid w:val="0076371D"/>
    <w:rsid w:val="00794FD8"/>
    <w:rsid w:val="007C4B74"/>
    <w:rsid w:val="008777EF"/>
    <w:rsid w:val="009205B9"/>
    <w:rsid w:val="0098511D"/>
    <w:rsid w:val="009B3507"/>
    <w:rsid w:val="009E6927"/>
    <w:rsid w:val="00A81C8B"/>
    <w:rsid w:val="00A854C7"/>
    <w:rsid w:val="00A93C2B"/>
    <w:rsid w:val="00AA68F5"/>
    <w:rsid w:val="00AB5119"/>
    <w:rsid w:val="00AC67F8"/>
    <w:rsid w:val="00B44107"/>
    <w:rsid w:val="00B61653"/>
    <w:rsid w:val="00CB71FF"/>
    <w:rsid w:val="00D11F8C"/>
    <w:rsid w:val="00D27779"/>
    <w:rsid w:val="00D3537B"/>
    <w:rsid w:val="00D54409"/>
    <w:rsid w:val="00D81791"/>
    <w:rsid w:val="00DB0E96"/>
    <w:rsid w:val="00DB3F97"/>
    <w:rsid w:val="00E32502"/>
    <w:rsid w:val="00E406C2"/>
    <w:rsid w:val="00E43E2B"/>
    <w:rsid w:val="00F06429"/>
    <w:rsid w:val="00FC4C29"/>
    <w:rsid w:val="00FC56B5"/>
    <w:rsid w:val="00FC7A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CD"/>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4AA"/>
    <w:pPr>
      <w:ind w:left="720"/>
      <w:contextualSpacing/>
    </w:pPr>
  </w:style>
  <w:style w:type="paragraph" w:styleId="BalloonText">
    <w:name w:val="Balloon Text"/>
    <w:basedOn w:val="Normal"/>
    <w:link w:val="BalloonTextChar"/>
    <w:uiPriority w:val="99"/>
    <w:semiHidden/>
    <w:unhideWhenUsed/>
    <w:rsid w:val="00D3537B"/>
    <w:rPr>
      <w:rFonts w:ascii="Tahoma" w:hAnsi="Tahoma" w:cs="Tahoma"/>
      <w:sz w:val="16"/>
      <w:szCs w:val="16"/>
    </w:rPr>
  </w:style>
  <w:style w:type="character" w:customStyle="1" w:styleId="BalloonTextChar">
    <w:name w:val="Balloon Text Char"/>
    <w:basedOn w:val="DefaultParagraphFont"/>
    <w:link w:val="BalloonText"/>
    <w:uiPriority w:val="99"/>
    <w:semiHidden/>
    <w:rsid w:val="00D3537B"/>
    <w:rPr>
      <w:rFonts w:ascii="Tahoma" w:eastAsia="Times New Roman" w:hAnsi="Tahoma" w:cs="Tahoma"/>
      <w:sz w:val="16"/>
      <w:szCs w:val="16"/>
      <w:lang w:eastAsia="it-IT"/>
    </w:rPr>
  </w:style>
  <w:style w:type="paragraph" w:styleId="FootnoteText">
    <w:name w:val="footnote text"/>
    <w:basedOn w:val="Normal"/>
    <w:link w:val="FootnoteTextChar"/>
    <w:uiPriority w:val="99"/>
    <w:semiHidden/>
    <w:unhideWhenUsed/>
    <w:rsid w:val="002F61EE"/>
    <w:rPr>
      <w:sz w:val="20"/>
      <w:szCs w:val="20"/>
    </w:rPr>
  </w:style>
  <w:style w:type="character" w:customStyle="1" w:styleId="FootnoteTextChar">
    <w:name w:val="Footnote Text Char"/>
    <w:basedOn w:val="DefaultParagraphFont"/>
    <w:link w:val="FootnoteText"/>
    <w:uiPriority w:val="99"/>
    <w:semiHidden/>
    <w:rsid w:val="002F61EE"/>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semiHidden/>
    <w:unhideWhenUsed/>
    <w:rsid w:val="002F61EE"/>
    <w:rPr>
      <w:vertAlign w:val="superscript"/>
    </w:rPr>
  </w:style>
  <w:style w:type="table" w:styleId="TableGrid">
    <w:name w:val="Table Grid"/>
    <w:basedOn w:val="TableNormal"/>
    <w:uiPriority w:val="59"/>
    <w:rsid w:val="005B4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CD"/>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4AA"/>
    <w:pPr>
      <w:ind w:left="720"/>
      <w:contextualSpacing/>
    </w:pPr>
  </w:style>
  <w:style w:type="paragraph" w:styleId="BalloonText">
    <w:name w:val="Balloon Text"/>
    <w:basedOn w:val="Normal"/>
    <w:link w:val="BalloonTextChar"/>
    <w:uiPriority w:val="99"/>
    <w:semiHidden/>
    <w:unhideWhenUsed/>
    <w:rsid w:val="00D3537B"/>
    <w:rPr>
      <w:rFonts w:ascii="Tahoma" w:hAnsi="Tahoma" w:cs="Tahoma"/>
      <w:sz w:val="16"/>
      <w:szCs w:val="16"/>
    </w:rPr>
  </w:style>
  <w:style w:type="character" w:customStyle="1" w:styleId="BalloonTextChar">
    <w:name w:val="Balloon Text Char"/>
    <w:basedOn w:val="DefaultParagraphFont"/>
    <w:link w:val="BalloonText"/>
    <w:uiPriority w:val="99"/>
    <w:semiHidden/>
    <w:rsid w:val="00D3537B"/>
    <w:rPr>
      <w:rFonts w:ascii="Tahoma" w:eastAsia="Times New Roman" w:hAnsi="Tahoma" w:cs="Tahoma"/>
      <w:sz w:val="16"/>
      <w:szCs w:val="16"/>
      <w:lang w:eastAsia="it-IT"/>
    </w:rPr>
  </w:style>
  <w:style w:type="paragraph" w:styleId="FootnoteText">
    <w:name w:val="footnote text"/>
    <w:basedOn w:val="Normal"/>
    <w:link w:val="FootnoteTextChar"/>
    <w:uiPriority w:val="99"/>
    <w:semiHidden/>
    <w:unhideWhenUsed/>
    <w:rsid w:val="002F61EE"/>
    <w:rPr>
      <w:sz w:val="20"/>
      <w:szCs w:val="20"/>
    </w:rPr>
  </w:style>
  <w:style w:type="character" w:customStyle="1" w:styleId="FootnoteTextChar">
    <w:name w:val="Footnote Text Char"/>
    <w:basedOn w:val="DefaultParagraphFont"/>
    <w:link w:val="FootnoteText"/>
    <w:uiPriority w:val="99"/>
    <w:semiHidden/>
    <w:rsid w:val="002F61EE"/>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semiHidden/>
    <w:unhideWhenUsed/>
    <w:rsid w:val="002F61EE"/>
    <w:rPr>
      <w:vertAlign w:val="superscript"/>
    </w:rPr>
  </w:style>
  <w:style w:type="table" w:styleId="TableGrid">
    <w:name w:val="Table Grid"/>
    <w:basedOn w:val="TableNormal"/>
    <w:uiPriority w:val="59"/>
    <w:rsid w:val="005B4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587">
      <w:bodyDiv w:val="1"/>
      <w:marLeft w:val="0"/>
      <w:marRight w:val="0"/>
      <w:marTop w:val="0"/>
      <w:marBottom w:val="0"/>
      <w:divBdr>
        <w:top w:val="none" w:sz="0" w:space="0" w:color="auto"/>
        <w:left w:val="none" w:sz="0" w:space="0" w:color="auto"/>
        <w:bottom w:val="none" w:sz="0" w:space="0" w:color="auto"/>
        <w:right w:val="none" w:sz="0" w:space="0" w:color="auto"/>
      </w:divBdr>
    </w:div>
    <w:div w:id="264771895">
      <w:bodyDiv w:val="1"/>
      <w:marLeft w:val="0"/>
      <w:marRight w:val="0"/>
      <w:marTop w:val="0"/>
      <w:marBottom w:val="0"/>
      <w:divBdr>
        <w:top w:val="none" w:sz="0" w:space="0" w:color="auto"/>
        <w:left w:val="none" w:sz="0" w:space="0" w:color="auto"/>
        <w:bottom w:val="none" w:sz="0" w:space="0" w:color="auto"/>
        <w:right w:val="none" w:sz="0" w:space="0" w:color="auto"/>
      </w:divBdr>
      <w:divsChild>
        <w:div w:id="245575485">
          <w:marLeft w:val="288"/>
          <w:marRight w:val="0"/>
          <w:marTop w:val="86"/>
          <w:marBottom w:val="0"/>
          <w:divBdr>
            <w:top w:val="none" w:sz="0" w:space="0" w:color="auto"/>
            <w:left w:val="none" w:sz="0" w:space="0" w:color="auto"/>
            <w:bottom w:val="none" w:sz="0" w:space="0" w:color="auto"/>
            <w:right w:val="none" w:sz="0" w:space="0" w:color="auto"/>
          </w:divBdr>
        </w:div>
        <w:div w:id="1472283461">
          <w:marLeft w:val="288"/>
          <w:marRight w:val="0"/>
          <w:marTop w:val="86"/>
          <w:marBottom w:val="0"/>
          <w:divBdr>
            <w:top w:val="none" w:sz="0" w:space="0" w:color="auto"/>
            <w:left w:val="none" w:sz="0" w:space="0" w:color="auto"/>
            <w:bottom w:val="none" w:sz="0" w:space="0" w:color="auto"/>
            <w:right w:val="none" w:sz="0" w:space="0" w:color="auto"/>
          </w:divBdr>
        </w:div>
        <w:div w:id="1619607836">
          <w:marLeft w:val="288"/>
          <w:marRight w:val="0"/>
          <w:marTop w:val="86"/>
          <w:marBottom w:val="0"/>
          <w:divBdr>
            <w:top w:val="none" w:sz="0" w:space="0" w:color="auto"/>
            <w:left w:val="none" w:sz="0" w:space="0" w:color="auto"/>
            <w:bottom w:val="none" w:sz="0" w:space="0" w:color="auto"/>
            <w:right w:val="none" w:sz="0" w:space="0" w:color="auto"/>
          </w:divBdr>
        </w:div>
        <w:div w:id="732386844">
          <w:marLeft w:val="288"/>
          <w:marRight w:val="0"/>
          <w:marTop w:val="86"/>
          <w:marBottom w:val="0"/>
          <w:divBdr>
            <w:top w:val="none" w:sz="0" w:space="0" w:color="auto"/>
            <w:left w:val="none" w:sz="0" w:space="0" w:color="auto"/>
            <w:bottom w:val="none" w:sz="0" w:space="0" w:color="auto"/>
            <w:right w:val="none" w:sz="0" w:space="0" w:color="auto"/>
          </w:divBdr>
        </w:div>
      </w:divsChild>
    </w:div>
    <w:div w:id="602425146">
      <w:bodyDiv w:val="1"/>
      <w:marLeft w:val="0"/>
      <w:marRight w:val="0"/>
      <w:marTop w:val="0"/>
      <w:marBottom w:val="0"/>
      <w:divBdr>
        <w:top w:val="none" w:sz="0" w:space="0" w:color="auto"/>
        <w:left w:val="none" w:sz="0" w:space="0" w:color="auto"/>
        <w:bottom w:val="none" w:sz="0" w:space="0" w:color="auto"/>
        <w:right w:val="none" w:sz="0" w:space="0" w:color="auto"/>
      </w:divBdr>
      <w:divsChild>
        <w:div w:id="2050105373">
          <w:marLeft w:val="547"/>
          <w:marRight w:val="0"/>
          <w:marTop w:val="86"/>
          <w:marBottom w:val="0"/>
          <w:divBdr>
            <w:top w:val="none" w:sz="0" w:space="0" w:color="auto"/>
            <w:left w:val="none" w:sz="0" w:space="0" w:color="auto"/>
            <w:bottom w:val="none" w:sz="0" w:space="0" w:color="auto"/>
            <w:right w:val="none" w:sz="0" w:space="0" w:color="auto"/>
          </w:divBdr>
        </w:div>
        <w:div w:id="709913843">
          <w:marLeft w:val="547"/>
          <w:marRight w:val="0"/>
          <w:marTop w:val="86"/>
          <w:marBottom w:val="0"/>
          <w:divBdr>
            <w:top w:val="none" w:sz="0" w:space="0" w:color="auto"/>
            <w:left w:val="none" w:sz="0" w:space="0" w:color="auto"/>
            <w:bottom w:val="none" w:sz="0" w:space="0" w:color="auto"/>
            <w:right w:val="none" w:sz="0" w:space="0" w:color="auto"/>
          </w:divBdr>
        </w:div>
        <w:div w:id="1741906528">
          <w:marLeft w:val="547"/>
          <w:marRight w:val="0"/>
          <w:marTop w:val="86"/>
          <w:marBottom w:val="0"/>
          <w:divBdr>
            <w:top w:val="none" w:sz="0" w:space="0" w:color="auto"/>
            <w:left w:val="none" w:sz="0" w:space="0" w:color="auto"/>
            <w:bottom w:val="none" w:sz="0" w:space="0" w:color="auto"/>
            <w:right w:val="none" w:sz="0" w:space="0" w:color="auto"/>
          </w:divBdr>
        </w:div>
      </w:divsChild>
    </w:div>
    <w:div w:id="777944585">
      <w:bodyDiv w:val="1"/>
      <w:marLeft w:val="0"/>
      <w:marRight w:val="0"/>
      <w:marTop w:val="0"/>
      <w:marBottom w:val="0"/>
      <w:divBdr>
        <w:top w:val="none" w:sz="0" w:space="0" w:color="auto"/>
        <w:left w:val="none" w:sz="0" w:space="0" w:color="auto"/>
        <w:bottom w:val="none" w:sz="0" w:space="0" w:color="auto"/>
        <w:right w:val="none" w:sz="0" w:space="0" w:color="auto"/>
      </w:divBdr>
      <w:divsChild>
        <w:div w:id="216865163">
          <w:marLeft w:val="288"/>
          <w:marRight w:val="0"/>
          <w:marTop w:val="77"/>
          <w:marBottom w:val="0"/>
          <w:divBdr>
            <w:top w:val="none" w:sz="0" w:space="0" w:color="auto"/>
            <w:left w:val="none" w:sz="0" w:space="0" w:color="auto"/>
            <w:bottom w:val="none" w:sz="0" w:space="0" w:color="auto"/>
            <w:right w:val="none" w:sz="0" w:space="0" w:color="auto"/>
          </w:divBdr>
        </w:div>
        <w:div w:id="925915827">
          <w:marLeft w:val="835"/>
          <w:marRight w:val="0"/>
          <w:marTop w:val="67"/>
          <w:marBottom w:val="0"/>
          <w:divBdr>
            <w:top w:val="none" w:sz="0" w:space="0" w:color="auto"/>
            <w:left w:val="none" w:sz="0" w:space="0" w:color="auto"/>
            <w:bottom w:val="none" w:sz="0" w:space="0" w:color="auto"/>
            <w:right w:val="none" w:sz="0" w:space="0" w:color="auto"/>
          </w:divBdr>
        </w:div>
        <w:div w:id="1499345186">
          <w:marLeft w:val="835"/>
          <w:marRight w:val="0"/>
          <w:marTop w:val="67"/>
          <w:marBottom w:val="0"/>
          <w:divBdr>
            <w:top w:val="none" w:sz="0" w:space="0" w:color="auto"/>
            <w:left w:val="none" w:sz="0" w:space="0" w:color="auto"/>
            <w:bottom w:val="none" w:sz="0" w:space="0" w:color="auto"/>
            <w:right w:val="none" w:sz="0" w:space="0" w:color="auto"/>
          </w:divBdr>
        </w:div>
        <w:div w:id="661087606">
          <w:marLeft w:val="835"/>
          <w:marRight w:val="0"/>
          <w:marTop w:val="67"/>
          <w:marBottom w:val="0"/>
          <w:divBdr>
            <w:top w:val="none" w:sz="0" w:space="0" w:color="auto"/>
            <w:left w:val="none" w:sz="0" w:space="0" w:color="auto"/>
            <w:bottom w:val="none" w:sz="0" w:space="0" w:color="auto"/>
            <w:right w:val="none" w:sz="0" w:space="0" w:color="auto"/>
          </w:divBdr>
        </w:div>
        <w:div w:id="1225726783">
          <w:marLeft w:val="835"/>
          <w:marRight w:val="0"/>
          <w:marTop w:val="67"/>
          <w:marBottom w:val="0"/>
          <w:divBdr>
            <w:top w:val="none" w:sz="0" w:space="0" w:color="auto"/>
            <w:left w:val="none" w:sz="0" w:space="0" w:color="auto"/>
            <w:bottom w:val="none" w:sz="0" w:space="0" w:color="auto"/>
            <w:right w:val="none" w:sz="0" w:space="0" w:color="auto"/>
          </w:divBdr>
        </w:div>
        <w:div w:id="574975887">
          <w:marLeft w:val="835"/>
          <w:marRight w:val="0"/>
          <w:marTop w:val="67"/>
          <w:marBottom w:val="0"/>
          <w:divBdr>
            <w:top w:val="none" w:sz="0" w:space="0" w:color="auto"/>
            <w:left w:val="none" w:sz="0" w:space="0" w:color="auto"/>
            <w:bottom w:val="none" w:sz="0" w:space="0" w:color="auto"/>
            <w:right w:val="none" w:sz="0" w:space="0" w:color="auto"/>
          </w:divBdr>
        </w:div>
        <w:div w:id="1400639030">
          <w:marLeft w:val="835"/>
          <w:marRight w:val="0"/>
          <w:marTop w:val="67"/>
          <w:marBottom w:val="0"/>
          <w:divBdr>
            <w:top w:val="none" w:sz="0" w:space="0" w:color="auto"/>
            <w:left w:val="none" w:sz="0" w:space="0" w:color="auto"/>
            <w:bottom w:val="none" w:sz="0" w:space="0" w:color="auto"/>
            <w:right w:val="none" w:sz="0" w:space="0" w:color="auto"/>
          </w:divBdr>
        </w:div>
        <w:div w:id="1198010082">
          <w:marLeft w:val="835"/>
          <w:marRight w:val="0"/>
          <w:marTop w:val="67"/>
          <w:marBottom w:val="0"/>
          <w:divBdr>
            <w:top w:val="none" w:sz="0" w:space="0" w:color="auto"/>
            <w:left w:val="none" w:sz="0" w:space="0" w:color="auto"/>
            <w:bottom w:val="none" w:sz="0" w:space="0" w:color="auto"/>
            <w:right w:val="none" w:sz="0" w:space="0" w:color="auto"/>
          </w:divBdr>
        </w:div>
        <w:div w:id="1152332963">
          <w:marLeft w:val="288"/>
          <w:marRight w:val="0"/>
          <w:marTop w:val="77"/>
          <w:marBottom w:val="0"/>
          <w:divBdr>
            <w:top w:val="none" w:sz="0" w:space="0" w:color="auto"/>
            <w:left w:val="none" w:sz="0" w:space="0" w:color="auto"/>
            <w:bottom w:val="none" w:sz="0" w:space="0" w:color="auto"/>
            <w:right w:val="none" w:sz="0" w:space="0" w:color="auto"/>
          </w:divBdr>
        </w:div>
        <w:div w:id="1679698952">
          <w:marLeft w:val="835"/>
          <w:marRight w:val="0"/>
          <w:marTop w:val="67"/>
          <w:marBottom w:val="0"/>
          <w:divBdr>
            <w:top w:val="none" w:sz="0" w:space="0" w:color="auto"/>
            <w:left w:val="none" w:sz="0" w:space="0" w:color="auto"/>
            <w:bottom w:val="none" w:sz="0" w:space="0" w:color="auto"/>
            <w:right w:val="none" w:sz="0" w:space="0" w:color="auto"/>
          </w:divBdr>
        </w:div>
        <w:div w:id="1088119255">
          <w:marLeft w:val="835"/>
          <w:marRight w:val="0"/>
          <w:marTop w:val="67"/>
          <w:marBottom w:val="0"/>
          <w:divBdr>
            <w:top w:val="none" w:sz="0" w:space="0" w:color="auto"/>
            <w:left w:val="none" w:sz="0" w:space="0" w:color="auto"/>
            <w:bottom w:val="none" w:sz="0" w:space="0" w:color="auto"/>
            <w:right w:val="none" w:sz="0" w:space="0" w:color="auto"/>
          </w:divBdr>
        </w:div>
        <w:div w:id="2112508003">
          <w:marLeft w:val="288"/>
          <w:marRight w:val="0"/>
          <w:marTop w:val="77"/>
          <w:marBottom w:val="0"/>
          <w:divBdr>
            <w:top w:val="none" w:sz="0" w:space="0" w:color="auto"/>
            <w:left w:val="none" w:sz="0" w:space="0" w:color="auto"/>
            <w:bottom w:val="none" w:sz="0" w:space="0" w:color="auto"/>
            <w:right w:val="none" w:sz="0" w:space="0" w:color="auto"/>
          </w:divBdr>
        </w:div>
        <w:div w:id="1970083092">
          <w:marLeft w:val="835"/>
          <w:marRight w:val="0"/>
          <w:marTop w:val="67"/>
          <w:marBottom w:val="0"/>
          <w:divBdr>
            <w:top w:val="none" w:sz="0" w:space="0" w:color="auto"/>
            <w:left w:val="none" w:sz="0" w:space="0" w:color="auto"/>
            <w:bottom w:val="none" w:sz="0" w:space="0" w:color="auto"/>
            <w:right w:val="none" w:sz="0" w:space="0" w:color="auto"/>
          </w:divBdr>
        </w:div>
        <w:div w:id="4282958">
          <w:marLeft w:val="835"/>
          <w:marRight w:val="0"/>
          <w:marTop w:val="67"/>
          <w:marBottom w:val="0"/>
          <w:divBdr>
            <w:top w:val="none" w:sz="0" w:space="0" w:color="auto"/>
            <w:left w:val="none" w:sz="0" w:space="0" w:color="auto"/>
            <w:bottom w:val="none" w:sz="0" w:space="0" w:color="auto"/>
            <w:right w:val="none" w:sz="0" w:space="0" w:color="auto"/>
          </w:divBdr>
        </w:div>
        <w:div w:id="225458698">
          <w:marLeft w:val="835"/>
          <w:marRight w:val="0"/>
          <w:marTop w:val="67"/>
          <w:marBottom w:val="0"/>
          <w:divBdr>
            <w:top w:val="none" w:sz="0" w:space="0" w:color="auto"/>
            <w:left w:val="none" w:sz="0" w:space="0" w:color="auto"/>
            <w:bottom w:val="none" w:sz="0" w:space="0" w:color="auto"/>
            <w:right w:val="none" w:sz="0" w:space="0" w:color="auto"/>
          </w:divBdr>
        </w:div>
        <w:div w:id="713696370">
          <w:marLeft w:val="835"/>
          <w:marRight w:val="0"/>
          <w:marTop w:val="67"/>
          <w:marBottom w:val="0"/>
          <w:divBdr>
            <w:top w:val="none" w:sz="0" w:space="0" w:color="auto"/>
            <w:left w:val="none" w:sz="0" w:space="0" w:color="auto"/>
            <w:bottom w:val="none" w:sz="0" w:space="0" w:color="auto"/>
            <w:right w:val="none" w:sz="0" w:space="0" w:color="auto"/>
          </w:divBdr>
        </w:div>
      </w:divsChild>
    </w:div>
    <w:div w:id="2052876538">
      <w:bodyDiv w:val="1"/>
      <w:marLeft w:val="0"/>
      <w:marRight w:val="0"/>
      <w:marTop w:val="0"/>
      <w:marBottom w:val="0"/>
      <w:divBdr>
        <w:top w:val="none" w:sz="0" w:space="0" w:color="auto"/>
        <w:left w:val="none" w:sz="0" w:space="0" w:color="auto"/>
        <w:bottom w:val="none" w:sz="0" w:space="0" w:color="auto"/>
        <w:right w:val="none" w:sz="0" w:space="0" w:color="auto"/>
      </w:divBdr>
      <w:divsChild>
        <w:div w:id="1478716662">
          <w:marLeft w:val="288"/>
          <w:marRight w:val="0"/>
          <w:marTop w:val="86"/>
          <w:marBottom w:val="0"/>
          <w:divBdr>
            <w:top w:val="none" w:sz="0" w:space="0" w:color="auto"/>
            <w:left w:val="none" w:sz="0" w:space="0" w:color="auto"/>
            <w:bottom w:val="none" w:sz="0" w:space="0" w:color="auto"/>
            <w:right w:val="none" w:sz="0" w:space="0" w:color="auto"/>
          </w:divBdr>
        </w:div>
        <w:div w:id="619990993">
          <w:marLeft w:val="288"/>
          <w:marRight w:val="0"/>
          <w:marTop w:val="86"/>
          <w:marBottom w:val="0"/>
          <w:divBdr>
            <w:top w:val="none" w:sz="0" w:space="0" w:color="auto"/>
            <w:left w:val="none" w:sz="0" w:space="0" w:color="auto"/>
            <w:bottom w:val="none" w:sz="0" w:space="0" w:color="auto"/>
            <w:right w:val="none" w:sz="0" w:space="0" w:color="auto"/>
          </w:divBdr>
        </w:div>
        <w:div w:id="1841579648">
          <w:marLeft w:val="288"/>
          <w:marRight w:val="0"/>
          <w:marTop w:val="86"/>
          <w:marBottom w:val="0"/>
          <w:divBdr>
            <w:top w:val="none" w:sz="0" w:space="0" w:color="auto"/>
            <w:left w:val="none" w:sz="0" w:space="0" w:color="auto"/>
            <w:bottom w:val="none" w:sz="0" w:space="0" w:color="auto"/>
            <w:right w:val="none" w:sz="0" w:space="0" w:color="auto"/>
          </w:divBdr>
        </w:div>
        <w:div w:id="597300706">
          <w:marLeft w:val="288"/>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16ED8-BFCD-4BD8-98C7-E687994D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10488</Characters>
  <Application>Microsoft Office Word</Application>
  <DocSecurity>4</DocSecurity>
  <Lines>87</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Saipem S.p.A.</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Invernizzi Valentina</dc:creator>
  <cp:lastModifiedBy>Reviewer</cp:lastModifiedBy>
  <cp:revision>2</cp:revision>
  <dcterms:created xsi:type="dcterms:W3CDTF">2012-08-02T13:31:00Z</dcterms:created>
  <dcterms:modified xsi:type="dcterms:W3CDTF">2012-08-02T13:31:00Z</dcterms:modified>
</cp:coreProperties>
</file>