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39AB" w14:textId="28FC1D80" w:rsidR="007F1828" w:rsidRPr="00CF610B" w:rsidRDefault="00FB59A0" w:rsidP="00FC6B3E">
      <w:pPr>
        <w:pStyle w:val="Heading1"/>
        <w:rPr>
          <w:rFonts w:eastAsia="Times New Roman"/>
          <w:lang w:eastAsia="en-CA"/>
        </w:rPr>
      </w:pPr>
      <w:r>
        <w:rPr>
          <w:rFonts w:eastAsia="Times New Roman"/>
          <w:lang w:eastAsia="en-CA"/>
        </w:rPr>
        <w:t>S</w:t>
      </w:r>
      <w:r w:rsidR="00BD0727">
        <w:rPr>
          <w:rFonts w:eastAsia="Times New Roman"/>
          <w:lang w:eastAsia="en-CA"/>
        </w:rPr>
        <w:t>ocial impact</w:t>
      </w:r>
      <w:r w:rsidR="007F1828" w:rsidRPr="00CF610B">
        <w:rPr>
          <w:rFonts w:eastAsia="Times New Roman"/>
          <w:lang w:eastAsia="en-CA"/>
        </w:rPr>
        <w:t xml:space="preserve"> </w:t>
      </w:r>
      <w:r w:rsidR="008F6C25">
        <w:rPr>
          <w:rFonts w:eastAsia="Times New Roman"/>
          <w:lang w:eastAsia="en-CA"/>
        </w:rPr>
        <w:t>assessment</w:t>
      </w:r>
      <w:r w:rsidR="007F1828" w:rsidRPr="00CF610B">
        <w:rPr>
          <w:rFonts w:eastAsia="Times New Roman"/>
          <w:lang w:eastAsia="en-CA"/>
        </w:rPr>
        <w:t xml:space="preserve"> of resource projects</w:t>
      </w:r>
      <w:r>
        <w:rPr>
          <w:rFonts w:eastAsia="Times New Roman"/>
          <w:lang w:eastAsia="en-CA"/>
        </w:rPr>
        <w:t xml:space="preserve"> </w:t>
      </w:r>
      <w:r w:rsidR="008C649A">
        <w:rPr>
          <w:rFonts w:eastAsia="Times New Roman"/>
          <w:lang w:eastAsia="en-CA"/>
        </w:rPr>
        <w:t xml:space="preserve">in a modern context </w:t>
      </w:r>
      <w:r>
        <w:rPr>
          <w:rFonts w:eastAsia="Times New Roman"/>
          <w:lang w:eastAsia="en-CA"/>
        </w:rPr>
        <w:t>– challenges and opportunities</w:t>
      </w:r>
      <w:r w:rsidR="007F1828" w:rsidRPr="00CF610B">
        <w:rPr>
          <w:rFonts w:eastAsia="Times New Roman"/>
          <w:lang w:eastAsia="en-CA"/>
        </w:rPr>
        <w:t xml:space="preserve"> </w:t>
      </w:r>
    </w:p>
    <w:p w14:paraId="4D762D06" w14:textId="5F690079" w:rsidR="001F0691" w:rsidRPr="001F0691" w:rsidRDefault="001F0691" w:rsidP="00520318">
      <w:pPr>
        <w:pStyle w:val="Quote"/>
        <w:ind w:left="0" w:right="0"/>
        <w:contextualSpacing/>
        <w:jc w:val="left"/>
        <w:rPr>
          <w:rStyle w:val="Emphasis"/>
          <w:rFonts w:ascii="Arial" w:hAnsi="Arial" w:cs="Arial"/>
          <w:sz w:val="20"/>
          <w:szCs w:val="20"/>
        </w:rPr>
      </w:pPr>
      <w:r w:rsidRPr="001F0691">
        <w:rPr>
          <w:rStyle w:val="Emphasis"/>
          <w:rFonts w:ascii="Arial" w:hAnsi="Arial" w:cs="Arial"/>
          <w:sz w:val="20"/>
          <w:szCs w:val="20"/>
        </w:rPr>
        <w:t>Nina Barton, nbarton@</w:t>
      </w:r>
      <w:r w:rsidR="008D2C9E">
        <w:rPr>
          <w:rStyle w:val="Emphasis"/>
          <w:rFonts w:ascii="Arial" w:hAnsi="Arial" w:cs="Arial"/>
          <w:sz w:val="20"/>
          <w:szCs w:val="20"/>
        </w:rPr>
        <w:t>twoworldsconsulting.com</w:t>
      </w:r>
      <w:r w:rsidRPr="001F0691">
        <w:rPr>
          <w:rStyle w:val="Emphasis"/>
          <w:rFonts w:ascii="Arial" w:hAnsi="Arial" w:cs="Arial"/>
          <w:sz w:val="20"/>
          <w:szCs w:val="20"/>
        </w:rPr>
        <w:t>, Two Worlds Consulting, Canada</w:t>
      </w:r>
    </w:p>
    <w:p w14:paraId="49AA12A6" w14:textId="77777777" w:rsidR="001F0691" w:rsidRPr="001F0691" w:rsidRDefault="001F0691" w:rsidP="00520318">
      <w:pPr>
        <w:pStyle w:val="Quote"/>
        <w:ind w:left="0" w:right="0"/>
        <w:contextualSpacing/>
        <w:jc w:val="left"/>
        <w:rPr>
          <w:rStyle w:val="Emphasis"/>
          <w:rFonts w:ascii="Arial" w:hAnsi="Arial" w:cs="Arial"/>
          <w:sz w:val="20"/>
          <w:szCs w:val="20"/>
        </w:rPr>
      </w:pPr>
      <w:r w:rsidRPr="001F0691">
        <w:rPr>
          <w:rStyle w:val="Emphasis"/>
          <w:rFonts w:ascii="Arial" w:hAnsi="Arial" w:cs="Arial"/>
          <w:sz w:val="20"/>
          <w:szCs w:val="20"/>
        </w:rPr>
        <w:t>LinkedIn: linkedin.com/in/nina-barton-5b31aa92</w:t>
      </w:r>
    </w:p>
    <w:p w14:paraId="1C9A517C" w14:textId="77777777" w:rsidR="001F0691" w:rsidRPr="001F0691" w:rsidRDefault="001F0691" w:rsidP="00520318">
      <w:pPr>
        <w:pStyle w:val="Quote"/>
        <w:ind w:left="0" w:right="0"/>
        <w:contextualSpacing/>
        <w:jc w:val="left"/>
        <w:rPr>
          <w:rStyle w:val="Emphasis"/>
          <w:rFonts w:ascii="Arial" w:hAnsi="Arial" w:cs="Arial"/>
          <w:sz w:val="20"/>
          <w:szCs w:val="20"/>
        </w:rPr>
      </w:pPr>
    </w:p>
    <w:p w14:paraId="6734BA17" w14:textId="7285908D" w:rsidR="001F0691" w:rsidRPr="00EC5E30" w:rsidRDefault="001F0691" w:rsidP="00520318">
      <w:pPr>
        <w:pStyle w:val="Quote"/>
        <w:ind w:left="0" w:right="0"/>
        <w:contextualSpacing/>
        <w:jc w:val="left"/>
        <w:rPr>
          <w:rStyle w:val="Emphasis"/>
          <w:rFonts w:ascii="Arial" w:hAnsi="Arial" w:cs="Arial"/>
          <w:sz w:val="20"/>
          <w:szCs w:val="20"/>
          <w:lang w:val="pt-BR"/>
        </w:rPr>
      </w:pPr>
      <w:r w:rsidRPr="00EC5E30">
        <w:rPr>
          <w:rStyle w:val="Emphasis"/>
          <w:rFonts w:ascii="Arial" w:hAnsi="Arial" w:cs="Arial"/>
          <w:sz w:val="20"/>
          <w:szCs w:val="20"/>
          <w:lang w:val="pt-BR"/>
        </w:rPr>
        <w:t xml:space="preserve">Vilma Gayoso-Haro, vilma.gayoso-h@hemmera.com, </w:t>
      </w:r>
      <w:proofErr w:type="spellStart"/>
      <w:r w:rsidRPr="00EC5E30">
        <w:rPr>
          <w:rStyle w:val="Emphasis"/>
          <w:rFonts w:ascii="Arial" w:hAnsi="Arial" w:cs="Arial"/>
          <w:sz w:val="20"/>
          <w:szCs w:val="20"/>
          <w:lang w:val="pt-BR"/>
        </w:rPr>
        <w:t>Hemmera</w:t>
      </w:r>
      <w:proofErr w:type="spellEnd"/>
      <w:r w:rsidRPr="00EC5E30">
        <w:rPr>
          <w:rStyle w:val="Emphasis"/>
          <w:rFonts w:ascii="Arial" w:hAnsi="Arial" w:cs="Arial"/>
          <w:sz w:val="20"/>
          <w:szCs w:val="20"/>
          <w:lang w:val="pt-BR"/>
        </w:rPr>
        <w:t xml:space="preserve">, </w:t>
      </w:r>
      <w:proofErr w:type="spellStart"/>
      <w:r w:rsidRPr="00EC5E30">
        <w:rPr>
          <w:rStyle w:val="Emphasis"/>
          <w:rFonts w:ascii="Arial" w:hAnsi="Arial" w:cs="Arial"/>
          <w:sz w:val="20"/>
          <w:szCs w:val="20"/>
          <w:lang w:val="pt-BR"/>
        </w:rPr>
        <w:t>an</w:t>
      </w:r>
      <w:proofErr w:type="spellEnd"/>
      <w:r w:rsidRPr="00EC5E30">
        <w:rPr>
          <w:rStyle w:val="Emphasis"/>
          <w:rFonts w:ascii="Arial" w:hAnsi="Arial" w:cs="Arial"/>
          <w:sz w:val="20"/>
          <w:szCs w:val="20"/>
          <w:lang w:val="pt-BR"/>
        </w:rPr>
        <w:t xml:space="preserve"> </w:t>
      </w:r>
      <w:proofErr w:type="spellStart"/>
      <w:r w:rsidRPr="00EC5E30">
        <w:rPr>
          <w:rStyle w:val="Emphasis"/>
          <w:rFonts w:ascii="Arial" w:hAnsi="Arial" w:cs="Arial"/>
          <w:sz w:val="20"/>
          <w:szCs w:val="20"/>
          <w:lang w:val="pt-BR"/>
        </w:rPr>
        <w:t>Ausenco</w:t>
      </w:r>
      <w:proofErr w:type="spellEnd"/>
      <w:r w:rsidRPr="00EC5E30">
        <w:rPr>
          <w:rStyle w:val="Emphasis"/>
          <w:rFonts w:ascii="Arial" w:hAnsi="Arial" w:cs="Arial"/>
          <w:sz w:val="20"/>
          <w:szCs w:val="20"/>
          <w:lang w:val="pt-BR"/>
        </w:rPr>
        <w:t xml:space="preserve"> </w:t>
      </w:r>
      <w:proofErr w:type="spellStart"/>
      <w:r w:rsidRPr="00EC5E30">
        <w:rPr>
          <w:rStyle w:val="Emphasis"/>
          <w:rFonts w:ascii="Arial" w:hAnsi="Arial" w:cs="Arial"/>
          <w:sz w:val="20"/>
          <w:szCs w:val="20"/>
          <w:lang w:val="pt-BR"/>
        </w:rPr>
        <w:t>Company</w:t>
      </w:r>
      <w:proofErr w:type="spellEnd"/>
      <w:r w:rsidRPr="00EC5E30">
        <w:rPr>
          <w:rStyle w:val="Emphasis"/>
          <w:rFonts w:ascii="Arial" w:hAnsi="Arial" w:cs="Arial"/>
          <w:sz w:val="20"/>
          <w:szCs w:val="20"/>
          <w:lang w:val="pt-BR"/>
        </w:rPr>
        <w:t>, Canada</w:t>
      </w:r>
    </w:p>
    <w:p w14:paraId="46DD1A4D" w14:textId="5FA8922D" w:rsidR="00892D60" w:rsidRPr="00EC5E30" w:rsidRDefault="001F0691" w:rsidP="004F1D42">
      <w:pPr>
        <w:pStyle w:val="Quote"/>
        <w:ind w:left="0" w:right="0"/>
        <w:contextualSpacing/>
        <w:jc w:val="left"/>
        <w:rPr>
          <w:rStyle w:val="Emphasis"/>
          <w:rFonts w:ascii="Arial" w:hAnsi="Arial" w:cs="Arial"/>
          <w:sz w:val="20"/>
          <w:szCs w:val="20"/>
          <w:lang w:val="pt-BR"/>
        </w:rPr>
      </w:pPr>
      <w:r w:rsidRPr="00EC5E30">
        <w:rPr>
          <w:rStyle w:val="Emphasis"/>
          <w:rFonts w:ascii="Arial" w:hAnsi="Arial" w:cs="Arial"/>
          <w:sz w:val="20"/>
          <w:szCs w:val="20"/>
          <w:lang w:val="pt-BR"/>
        </w:rPr>
        <w:t xml:space="preserve">LinkedIn: </w:t>
      </w:r>
      <w:hyperlink r:id="rId9" w:history="1">
        <w:r w:rsidR="00892D60" w:rsidRPr="00EC5E30">
          <w:rPr>
            <w:rStyle w:val="Emphasis"/>
            <w:rFonts w:ascii="Arial" w:hAnsi="Arial" w:cs="Arial"/>
            <w:sz w:val="20"/>
            <w:szCs w:val="20"/>
            <w:lang w:val="pt-BR"/>
          </w:rPr>
          <w:t>linkedin.com/in/vilma-gayoso-haro-a2b04512</w:t>
        </w:r>
      </w:hyperlink>
    </w:p>
    <w:p w14:paraId="05673BBF" w14:textId="2B46E4CD" w:rsidR="00B97934" w:rsidRPr="00EC5E30" w:rsidRDefault="00B97934" w:rsidP="00520318">
      <w:pPr>
        <w:pStyle w:val="Quote"/>
        <w:ind w:left="0" w:right="0"/>
        <w:contextualSpacing/>
        <w:jc w:val="left"/>
        <w:rPr>
          <w:rStyle w:val="Emphasis"/>
          <w:rFonts w:ascii="Arial" w:hAnsi="Arial" w:cs="Arial"/>
          <w:sz w:val="20"/>
          <w:szCs w:val="20"/>
          <w:lang w:val="pt-BR"/>
        </w:rPr>
      </w:pPr>
    </w:p>
    <w:p w14:paraId="6E038D58" w14:textId="5D501CEC" w:rsidR="00587E8E" w:rsidRDefault="00D4082F" w:rsidP="00520318">
      <w:pPr>
        <w:pStyle w:val="Heading2"/>
        <w:rPr>
          <w:rFonts w:ascii="Arial" w:hAnsi="Arial" w:cs="Arial"/>
          <w:lang w:val="en-US"/>
        </w:rPr>
      </w:pPr>
      <w:r>
        <w:rPr>
          <w:lang w:val="en-US"/>
        </w:rPr>
        <w:t>Introduction</w:t>
      </w:r>
    </w:p>
    <w:p w14:paraId="2826158F" w14:textId="351BA782" w:rsidR="00E53AA4" w:rsidRDefault="00FD76D5" w:rsidP="00A6039F">
      <w:pPr>
        <w:spacing w:after="0" w:line="276" w:lineRule="auto"/>
        <w:rPr>
          <w:rFonts w:ascii="Arial" w:hAnsi="Arial" w:cs="Arial"/>
          <w:lang w:val="en-US"/>
        </w:rPr>
      </w:pPr>
      <w:r>
        <w:rPr>
          <w:rFonts w:ascii="Arial" w:hAnsi="Arial" w:cs="Arial"/>
          <w:lang w:val="en-US"/>
        </w:rPr>
        <w:t>We summarize</w:t>
      </w:r>
      <w:r w:rsidR="00587E8E" w:rsidRPr="00CF610B">
        <w:rPr>
          <w:rFonts w:ascii="Arial" w:hAnsi="Arial" w:cs="Arial"/>
          <w:lang w:val="en-US"/>
        </w:rPr>
        <w:t xml:space="preserve"> current </w:t>
      </w:r>
      <w:r w:rsidR="00A75A5B">
        <w:rPr>
          <w:rFonts w:ascii="Arial" w:hAnsi="Arial" w:cs="Arial"/>
          <w:lang w:val="en-US"/>
        </w:rPr>
        <w:t xml:space="preserve">and evolving </w:t>
      </w:r>
      <w:r w:rsidR="00587E8E" w:rsidRPr="00CF610B">
        <w:rPr>
          <w:rFonts w:ascii="Arial" w:hAnsi="Arial" w:cs="Arial"/>
          <w:lang w:val="en-US"/>
        </w:rPr>
        <w:t>practice for S</w:t>
      </w:r>
      <w:r w:rsidR="0055380C">
        <w:rPr>
          <w:rFonts w:ascii="Arial" w:hAnsi="Arial" w:cs="Arial"/>
          <w:lang w:val="en-US"/>
        </w:rPr>
        <w:t xml:space="preserve">ocial </w:t>
      </w:r>
      <w:r w:rsidR="00587E8E" w:rsidRPr="00CF610B">
        <w:rPr>
          <w:rFonts w:ascii="Arial" w:hAnsi="Arial" w:cs="Arial"/>
          <w:lang w:val="en-US"/>
        </w:rPr>
        <w:t>I</w:t>
      </w:r>
      <w:r w:rsidR="0055380C">
        <w:rPr>
          <w:rFonts w:ascii="Arial" w:hAnsi="Arial" w:cs="Arial"/>
          <w:lang w:val="en-US"/>
        </w:rPr>
        <w:t xml:space="preserve">mpact </w:t>
      </w:r>
      <w:r w:rsidR="00587E8E" w:rsidRPr="00CF610B">
        <w:rPr>
          <w:rFonts w:ascii="Arial" w:hAnsi="Arial" w:cs="Arial"/>
          <w:lang w:val="en-US"/>
        </w:rPr>
        <w:t>A</w:t>
      </w:r>
      <w:r w:rsidR="0055380C">
        <w:rPr>
          <w:rFonts w:ascii="Arial" w:hAnsi="Arial" w:cs="Arial"/>
          <w:lang w:val="en-US"/>
        </w:rPr>
        <w:t>ssessment (SIA)</w:t>
      </w:r>
      <w:r w:rsidR="00587E8E" w:rsidRPr="00CF610B">
        <w:rPr>
          <w:rFonts w:ascii="Arial" w:hAnsi="Arial" w:cs="Arial"/>
          <w:lang w:val="en-US"/>
        </w:rPr>
        <w:t xml:space="preserve"> </w:t>
      </w:r>
      <w:r w:rsidR="0002163D">
        <w:rPr>
          <w:rFonts w:ascii="Arial" w:hAnsi="Arial" w:cs="Arial"/>
          <w:lang w:val="en-US"/>
        </w:rPr>
        <w:t xml:space="preserve">in the context of </w:t>
      </w:r>
      <w:r w:rsidR="00F52793">
        <w:rPr>
          <w:rFonts w:ascii="Arial" w:hAnsi="Arial" w:cs="Arial"/>
          <w:lang w:val="en-US"/>
        </w:rPr>
        <w:t xml:space="preserve">British Columbia (B.C.) </w:t>
      </w:r>
      <w:r w:rsidR="00845525">
        <w:rPr>
          <w:rFonts w:ascii="Arial" w:hAnsi="Arial" w:cs="Arial"/>
          <w:lang w:val="en-US"/>
        </w:rPr>
        <w:t xml:space="preserve">and Canadian </w:t>
      </w:r>
      <w:r w:rsidR="00560928">
        <w:rPr>
          <w:rFonts w:ascii="Arial" w:hAnsi="Arial" w:cs="Arial"/>
          <w:lang w:val="en-US"/>
        </w:rPr>
        <w:t xml:space="preserve">environmental assessment (EA) </w:t>
      </w:r>
      <w:r w:rsidR="00373FD5">
        <w:rPr>
          <w:rFonts w:ascii="Arial" w:hAnsi="Arial" w:cs="Arial"/>
          <w:lang w:val="en-US"/>
        </w:rPr>
        <w:t xml:space="preserve">project </w:t>
      </w:r>
      <w:r w:rsidR="00560928">
        <w:rPr>
          <w:rFonts w:ascii="Arial" w:hAnsi="Arial" w:cs="Arial"/>
          <w:lang w:val="en-US"/>
        </w:rPr>
        <w:t>review process</w:t>
      </w:r>
      <w:r w:rsidR="00845525">
        <w:rPr>
          <w:rFonts w:ascii="Arial" w:hAnsi="Arial" w:cs="Arial"/>
          <w:lang w:val="en-US"/>
        </w:rPr>
        <w:t>es</w:t>
      </w:r>
      <w:r w:rsidR="00A75A5B">
        <w:rPr>
          <w:rFonts w:ascii="Arial" w:hAnsi="Arial" w:cs="Arial"/>
          <w:lang w:val="en-US"/>
        </w:rPr>
        <w:t xml:space="preserve">. </w:t>
      </w:r>
      <w:r w:rsidR="009239EC">
        <w:rPr>
          <w:rFonts w:ascii="Arial" w:hAnsi="Arial" w:cs="Arial"/>
          <w:lang w:val="en-US"/>
        </w:rPr>
        <w:t>SIA</w:t>
      </w:r>
      <w:r w:rsidR="00560928">
        <w:rPr>
          <w:rFonts w:ascii="Arial" w:hAnsi="Arial" w:cs="Arial"/>
          <w:lang w:val="en-US"/>
        </w:rPr>
        <w:t xml:space="preserve"> </w:t>
      </w:r>
      <w:r w:rsidR="00FF4BE7">
        <w:rPr>
          <w:rFonts w:ascii="Arial" w:hAnsi="Arial" w:cs="Arial"/>
          <w:lang w:val="en-US"/>
        </w:rPr>
        <w:t xml:space="preserve">must </w:t>
      </w:r>
      <w:r w:rsidR="00560928">
        <w:rPr>
          <w:rFonts w:ascii="Arial" w:hAnsi="Arial" w:cs="Arial"/>
          <w:lang w:val="en-US"/>
        </w:rPr>
        <w:t>meet</w:t>
      </w:r>
      <w:r w:rsidR="00E92404">
        <w:rPr>
          <w:rFonts w:ascii="Arial" w:hAnsi="Arial" w:cs="Arial"/>
          <w:lang w:val="en-US"/>
        </w:rPr>
        <w:t xml:space="preserve"> </w:t>
      </w:r>
      <w:r w:rsidR="0037693B">
        <w:rPr>
          <w:rFonts w:ascii="Arial" w:hAnsi="Arial" w:cs="Arial"/>
          <w:lang w:val="en-US"/>
        </w:rPr>
        <w:t>regulatory requirements</w:t>
      </w:r>
      <w:r w:rsidR="0055380C">
        <w:rPr>
          <w:rFonts w:ascii="Arial" w:hAnsi="Arial" w:cs="Arial"/>
          <w:lang w:val="en-US"/>
        </w:rPr>
        <w:t xml:space="preserve"> and should also </w:t>
      </w:r>
      <w:r w:rsidR="00C3291C">
        <w:rPr>
          <w:rFonts w:ascii="Arial" w:hAnsi="Arial" w:cs="Arial"/>
          <w:lang w:val="en-US"/>
        </w:rPr>
        <w:t>promote sustainable</w:t>
      </w:r>
      <w:r w:rsidR="005C1156">
        <w:rPr>
          <w:rFonts w:ascii="Arial" w:hAnsi="Arial" w:cs="Arial"/>
          <w:lang w:val="en-US"/>
        </w:rPr>
        <w:t>, positive</w:t>
      </w:r>
      <w:r w:rsidR="00C3291C">
        <w:rPr>
          <w:rFonts w:ascii="Arial" w:hAnsi="Arial" w:cs="Arial"/>
          <w:lang w:val="en-US"/>
        </w:rPr>
        <w:t xml:space="preserve"> outcomes </w:t>
      </w:r>
      <w:r w:rsidR="00C11766">
        <w:rPr>
          <w:rFonts w:ascii="Arial" w:hAnsi="Arial" w:cs="Arial"/>
          <w:lang w:val="en-US"/>
        </w:rPr>
        <w:t xml:space="preserve">for resource projects and </w:t>
      </w:r>
      <w:r w:rsidR="00530964">
        <w:rPr>
          <w:rFonts w:ascii="Arial" w:hAnsi="Arial" w:cs="Arial"/>
          <w:lang w:val="en-US"/>
        </w:rPr>
        <w:t xml:space="preserve">potentially affected </w:t>
      </w:r>
      <w:r w:rsidR="00C3291C">
        <w:rPr>
          <w:rFonts w:ascii="Arial" w:hAnsi="Arial" w:cs="Arial"/>
          <w:lang w:val="en-US"/>
        </w:rPr>
        <w:t>communities</w:t>
      </w:r>
      <w:r w:rsidR="00FF4BE7">
        <w:rPr>
          <w:rFonts w:ascii="Arial" w:hAnsi="Arial" w:cs="Arial"/>
          <w:lang w:val="en-US"/>
        </w:rPr>
        <w:t xml:space="preserve">. </w:t>
      </w:r>
      <w:r w:rsidR="00753EED">
        <w:rPr>
          <w:rFonts w:ascii="Arial" w:hAnsi="Arial" w:cs="Arial"/>
          <w:lang w:val="en-US"/>
        </w:rPr>
        <w:t xml:space="preserve">We </w:t>
      </w:r>
      <w:r w:rsidR="00CE0BDA">
        <w:rPr>
          <w:rFonts w:ascii="Arial" w:hAnsi="Arial" w:cs="Arial"/>
          <w:lang w:val="en-US"/>
        </w:rPr>
        <w:t xml:space="preserve">review aspects of recent changes </w:t>
      </w:r>
      <w:r w:rsidR="00876AD4">
        <w:rPr>
          <w:rFonts w:ascii="Arial" w:hAnsi="Arial" w:cs="Arial"/>
          <w:lang w:val="en-US"/>
        </w:rPr>
        <w:t xml:space="preserve">to impact assessment legislation </w:t>
      </w:r>
      <w:r w:rsidR="007D23B3">
        <w:rPr>
          <w:rFonts w:ascii="Arial" w:hAnsi="Arial" w:cs="Arial"/>
          <w:lang w:val="en-US"/>
        </w:rPr>
        <w:t>in B.C and Canada</w:t>
      </w:r>
      <w:r w:rsidR="00132993">
        <w:rPr>
          <w:rFonts w:ascii="Arial" w:hAnsi="Arial" w:cs="Arial"/>
          <w:lang w:val="en-US"/>
        </w:rPr>
        <w:t xml:space="preserve"> and </w:t>
      </w:r>
      <w:r w:rsidR="002564F9">
        <w:rPr>
          <w:rFonts w:ascii="Arial" w:hAnsi="Arial" w:cs="Arial"/>
          <w:lang w:val="en-US"/>
        </w:rPr>
        <w:t xml:space="preserve">discuss </w:t>
      </w:r>
      <w:r w:rsidR="00753EED">
        <w:rPr>
          <w:rFonts w:ascii="Arial" w:hAnsi="Arial" w:cs="Arial"/>
          <w:lang w:val="en-US"/>
        </w:rPr>
        <w:t>specific challenges</w:t>
      </w:r>
      <w:r w:rsidR="00D93328">
        <w:rPr>
          <w:rFonts w:ascii="Arial" w:hAnsi="Arial" w:cs="Arial"/>
          <w:lang w:val="en-US"/>
        </w:rPr>
        <w:t xml:space="preserve"> </w:t>
      </w:r>
      <w:r w:rsidR="00753EED">
        <w:rPr>
          <w:rFonts w:ascii="Arial" w:hAnsi="Arial" w:cs="Arial"/>
          <w:lang w:val="en-US"/>
        </w:rPr>
        <w:t xml:space="preserve">for </w:t>
      </w:r>
      <w:r w:rsidR="00C17033">
        <w:rPr>
          <w:rFonts w:ascii="Arial" w:hAnsi="Arial" w:cs="Arial"/>
          <w:lang w:val="en-US"/>
        </w:rPr>
        <w:t xml:space="preserve">practical implementation of </w:t>
      </w:r>
      <w:r w:rsidR="00753EED">
        <w:rPr>
          <w:rFonts w:ascii="Arial" w:hAnsi="Arial" w:cs="Arial"/>
          <w:lang w:val="en-US"/>
        </w:rPr>
        <w:t>SIA</w:t>
      </w:r>
      <w:r w:rsidR="00213046">
        <w:rPr>
          <w:rFonts w:ascii="Arial" w:hAnsi="Arial" w:cs="Arial"/>
          <w:lang w:val="en-US"/>
        </w:rPr>
        <w:t>.</w:t>
      </w:r>
      <w:r w:rsidR="004A0BAE">
        <w:rPr>
          <w:rFonts w:ascii="Arial" w:hAnsi="Arial" w:cs="Arial"/>
          <w:lang w:val="en-US"/>
        </w:rPr>
        <w:t xml:space="preserve"> </w:t>
      </w:r>
    </w:p>
    <w:p w14:paraId="01D12383" w14:textId="77777777" w:rsidR="00C17033" w:rsidRDefault="00C17033" w:rsidP="00A6039F">
      <w:pPr>
        <w:spacing w:after="0" w:line="276" w:lineRule="auto"/>
        <w:rPr>
          <w:rFonts w:ascii="Arial" w:hAnsi="Arial" w:cs="Arial"/>
          <w:lang w:val="en-US"/>
        </w:rPr>
      </w:pPr>
    </w:p>
    <w:p w14:paraId="1A1D15E5" w14:textId="58F2CE58" w:rsidR="005C317A" w:rsidRDefault="005C317A" w:rsidP="00520318">
      <w:pPr>
        <w:pStyle w:val="Heading2"/>
        <w:rPr>
          <w:lang w:val="en-US"/>
        </w:rPr>
      </w:pPr>
      <w:r>
        <w:rPr>
          <w:lang w:val="en-US"/>
        </w:rPr>
        <w:t>Regulatory Background</w:t>
      </w:r>
    </w:p>
    <w:p w14:paraId="78B79E27" w14:textId="4C09772A" w:rsidR="005D705E" w:rsidRDefault="0077510D" w:rsidP="005D705E">
      <w:pPr>
        <w:spacing w:after="0" w:line="276" w:lineRule="auto"/>
        <w:rPr>
          <w:rFonts w:ascii="Arial" w:hAnsi="Arial" w:cs="Arial"/>
          <w:lang w:val="en-US"/>
        </w:rPr>
      </w:pPr>
      <w:r>
        <w:rPr>
          <w:rFonts w:ascii="Arial" w:hAnsi="Arial" w:cs="Arial"/>
          <w:lang w:val="en-US"/>
        </w:rPr>
        <w:t xml:space="preserve">In BC, SIA </w:t>
      </w:r>
      <w:r w:rsidR="005D705E" w:rsidRPr="00807EC7">
        <w:rPr>
          <w:rFonts w:ascii="Arial" w:hAnsi="Arial" w:cs="Arial"/>
          <w:lang w:val="en-US"/>
        </w:rPr>
        <w:t xml:space="preserve">has </w:t>
      </w:r>
      <w:r w:rsidR="00D05C58">
        <w:rPr>
          <w:rFonts w:ascii="Arial" w:hAnsi="Arial" w:cs="Arial"/>
          <w:lang w:val="en-US"/>
        </w:rPr>
        <w:t>evolved</w:t>
      </w:r>
      <w:r w:rsidR="005D705E" w:rsidRPr="00807EC7">
        <w:rPr>
          <w:rFonts w:ascii="Arial" w:hAnsi="Arial" w:cs="Arial"/>
          <w:lang w:val="en-US"/>
        </w:rPr>
        <w:t xml:space="preserve"> </w:t>
      </w:r>
      <w:r w:rsidR="005D705E">
        <w:rPr>
          <w:rFonts w:ascii="Arial" w:hAnsi="Arial" w:cs="Arial"/>
          <w:lang w:val="en-US"/>
        </w:rPr>
        <w:t xml:space="preserve">from </w:t>
      </w:r>
      <w:r w:rsidR="00A22846">
        <w:rPr>
          <w:rFonts w:ascii="Arial" w:hAnsi="Arial" w:cs="Arial"/>
          <w:lang w:val="en-US"/>
        </w:rPr>
        <w:t>on the periphery of</w:t>
      </w:r>
      <w:r w:rsidR="005D705E">
        <w:rPr>
          <w:rFonts w:ascii="Arial" w:hAnsi="Arial" w:cs="Arial"/>
          <w:lang w:val="en-US"/>
        </w:rPr>
        <w:t xml:space="preserve"> the </w:t>
      </w:r>
      <w:r w:rsidR="00A22846">
        <w:rPr>
          <w:rFonts w:ascii="Arial" w:hAnsi="Arial" w:cs="Arial"/>
          <w:lang w:val="en-US"/>
        </w:rPr>
        <w:t xml:space="preserve">project </w:t>
      </w:r>
      <w:r w:rsidR="005D705E">
        <w:rPr>
          <w:rFonts w:ascii="Arial" w:hAnsi="Arial" w:cs="Arial"/>
          <w:lang w:val="en-US"/>
        </w:rPr>
        <w:t xml:space="preserve">assessment process to </w:t>
      </w:r>
      <w:r w:rsidR="005D705E" w:rsidRPr="00807EC7">
        <w:rPr>
          <w:rFonts w:ascii="Arial" w:hAnsi="Arial" w:cs="Arial"/>
          <w:lang w:val="en-US"/>
        </w:rPr>
        <w:t>a key area of focus</w:t>
      </w:r>
      <w:r w:rsidR="005D705E">
        <w:rPr>
          <w:rFonts w:ascii="Arial" w:hAnsi="Arial" w:cs="Arial"/>
          <w:lang w:val="en-US"/>
        </w:rPr>
        <w:t xml:space="preserve">. The 2018 </w:t>
      </w:r>
      <w:r w:rsidR="005D705E" w:rsidRPr="008711B9">
        <w:rPr>
          <w:rFonts w:ascii="Arial" w:hAnsi="Arial" w:cs="Arial"/>
          <w:lang w:val="en-US"/>
        </w:rPr>
        <w:t xml:space="preserve">B.C. </w:t>
      </w:r>
      <w:r w:rsidR="005D705E" w:rsidRPr="00815982">
        <w:rPr>
          <w:rFonts w:ascii="Arial" w:hAnsi="Arial" w:cs="Arial"/>
          <w:i/>
          <w:iCs/>
          <w:lang w:val="en-US"/>
        </w:rPr>
        <w:t>Environmental Assessment Act</w:t>
      </w:r>
      <w:r w:rsidR="005D705E" w:rsidRPr="008711B9">
        <w:rPr>
          <w:rFonts w:ascii="Arial" w:hAnsi="Arial" w:cs="Arial"/>
          <w:lang w:val="en-US"/>
        </w:rPr>
        <w:t xml:space="preserve"> </w:t>
      </w:r>
      <w:r w:rsidR="005D705E">
        <w:rPr>
          <w:rFonts w:ascii="Arial" w:hAnsi="Arial" w:cs="Arial"/>
          <w:lang w:val="en-US"/>
        </w:rPr>
        <w:t>(</w:t>
      </w:r>
      <w:r w:rsidR="00AE5037">
        <w:rPr>
          <w:rFonts w:ascii="Arial" w:hAnsi="Arial" w:cs="Arial"/>
          <w:lang w:val="en-US"/>
        </w:rPr>
        <w:t xml:space="preserve">B.C. </w:t>
      </w:r>
      <w:r w:rsidR="00AE5037" w:rsidRPr="009B1280">
        <w:rPr>
          <w:rFonts w:ascii="Arial" w:hAnsi="Arial" w:cs="Arial"/>
          <w:i/>
          <w:iCs/>
          <w:lang w:val="en-US"/>
        </w:rPr>
        <w:t>EAA</w:t>
      </w:r>
      <w:r w:rsidR="00AE5037">
        <w:rPr>
          <w:rFonts w:ascii="Arial" w:hAnsi="Arial" w:cs="Arial"/>
          <w:lang w:val="en-US"/>
        </w:rPr>
        <w:t>, 2018</w:t>
      </w:r>
      <w:r w:rsidR="005D705E">
        <w:rPr>
          <w:rFonts w:ascii="Arial" w:hAnsi="Arial" w:cs="Arial"/>
          <w:lang w:val="en-US"/>
        </w:rPr>
        <w:t xml:space="preserve">) expanded the scope of SIA from the previous </w:t>
      </w:r>
      <w:r w:rsidR="00C40C11">
        <w:rPr>
          <w:rFonts w:ascii="Arial" w:hAnsi="Arial" w:cs="Arial"/>
          <w:lang w:val="en-US"/>
        </w:rPr>
        <w:t xml:space="preserve">2002 </w:t>
      </w:r>
      <w:r w:rsidR="009B5C3F">
        <w:rPr>
          <w:rFonts w:ascii="Arial" w:hAnsi="Arial" w:cs="Arial"/>
          <w:lang w:val="en-US"/>
        </w:rPr>
        <w:t>Act</w:t>
      </w:r>
      <w:r w:rsidR="00DF4103">
        <w:rPr>
          <w:rFonts w:ascii="Arial" w:hAnsi="Arial" w:cs="Arial"/>
          <w:lang w:val="en-US"/>
        </w:rPr>
        <w:t xml:space="preserve"> </w:t>
      </w:r>
      <w:r w:rsidR="00DF4103">
        <w:rPr>
          <w:rFonts w:ascii="Arial" w:hAnsi="Arial" w:cs="Arial"/>
          <w:lang w:val="en-US"/>
        </w:rPr>
        <w:fldChar w:fldCharType="begin"/>
      </w:r>
      <w:r w:rsidR="00565393">
        <w:rPr>
          <w:rFonts w:ascii="Arial" w:hAnsi="Arial" w:cs="Arial"/>
          <w:lang w:val="en-US"/>
        </w:rPr>
        <w:instrText xml:space="preserve"> ADDIN ZOTERO_ITEM CSL_CITATION {"citationID":"rSUMPxXg","properties":{"formattedCitation":"(British Columbia Environmental Assessment Office 2020b)","plainCitation":"(British Columbia Environmental Assessment Office 2020b)","dontUpdate":true,"noteIndex":0},"citationItems":[{"id":4099,"uris":["http://zotero.org/users/9033413/items/GLISW5WL"],"itemData":{"id":4099,"type":"report","title":"Human and Community Well-Being Guidelines for Assessing Social, Economic, Cultural and Health Effects in Environmental Assessments in B.C. (Version 1.0)","URL":"https://www2.gov.bc.ca/assets/gov/environment/natural-resource-stewardship/environmental-assessments/guidance-documents/2018-act/hcwb_guidelines_v1_-_april_2020.pdf","author":[{"family":"British Columbia Environmental Assessment Office","given":""}],"accessed":{"date-parts":[["2022",4,27]]},"issued":{"date-parts":[["2020"]]}}}],"schema":"https://github.com/citation-style-language/schema/raw/master/csl-citation.json"} </w:instrText>
      </w:r>
      <w:r w:rsidR="00DF4103">
        <w:rPr>
          <w:rFonts w:ascii="Arial" w:hAnsi="Arial" w:cs="Arial"/>
          <w:lang w:val="en-US"/>
        </w:rPr>
        <w:fldChar w:fldCharType="separate"/>
      </w:r>
      <w:r w:rsidR="00DF4103" w:rsidRPr="00DF4103">
        <w:rPr>
          <w:rFonts w:ascii="Arial" w:hAnsi="Arial" w:cs="Arial"/>
        </w:rPr>
        <w:t>(British Columbia Environmental Assessment Office 2020</w:t>
      </w:r>
      <w:r w:rsidR="002A1653">
        <w:rPr>
          <w:rFonts w:ascii="Arial" w:hAnsi="Arial" w:cs="Arial"/>
        </w:rPr>
        <w:t>a</w:t>
      </w:r>
      <w:r w:rsidR="00DF4103" w:rsidRPr="00DF4103">
        <w:rPr>
          <w:rFonts w:ascii="Arial" w:hAnsi="Arial" w:cs="Arial"/>
        </w:rPr>
        <w:t>)</w:t>
      </w:r>
      <w:r w:rsidR="00DF4103">
        <w:rPr>
          <w:rFonts w:ascii="Arial" w:hAnsi="Arial" w:cs="Arial"/>
          <w:lang w:val="en-US"/>
        </w:rPr>
        <w:fldChar w:fldCharType="end"/>
      </w:r>
      <w:r w:rsidR="00B41572">
        <w:rPr>
          <w:rFonts w:ascii="Arial" w:hAnsi="Arial" w:cs="Arial"/>
          <w:lang w:val="en-US"/>
        </w:rPr>
        <w:fldChar w:fldCharType="begin"/>
      </w:r>
      <w:r w:rsidR="00565393">
        <w:rPr>
          <w:rFonts w:ascii="Arial" w:hAnsi="Arial" w:cs="Arial"/>
          <w:lang w:val="en-US"/>
        </w:rPr>
        <w:instrText xml:space="preserve"> ADDIN ZOTERO_ITEM CSL_CITATION {"citationID":"seo5trxX","properties":{"formattedCitation":"(British Columbia Environmental Assessment Office 2020b)","plainCitation":"(British Columbia Environmental Assessment Office 2020b)","dontUpdate":true,"noteIndex":0},"citationItems":[{"id":4099,"uris":["http://zotero.org/users/9033413/items/GLISW5WL"],"itemData":{"id":4099,"type":"report","title":"Human and Community Well-Being Guidelines for Assessing Social, Economic, Cultural and Health Effects in Environmental Assessments in B.C. (Version 1.0)","URL":"https://www2.gov.bc.ca/assets/gov/environment/natural-resource-stewardship/environmental-assessments/guidance-documents/2018-act/hcwb_guidelines_v1_-_april_2020.pdf","author":[{"family":"British Columbia Environmental Assessment Office","given":""}],"accessed":{"date-parts":[["2022",4,27]]},"issued":{"date-parts":[["2020"]]}}}],"schema":"https://github.com/citation-style-language/schema/raw/master/csl-citation.json"} </w:instrText>
      </w:r>
      <w:r w:rsidR="00B41572">
        <w:rPr>
          <w:rFonts w:ascii="Arial" w:hAnsi="Arial" w:cs="Arial"/>
          <w:lang w:val="en-US"/>
        </w:rPr>
        <w:fldChar w:fldCharType="separate"/>
      </w:r>
      <w:r w:rsidR="00B41572">
        <w:rPr>
          <w:rFonts w:ascii="Arial" w:hAnsi="Arial" w:cs="Arial"/>
          <w:lang w:val="en-US"/>
        </w:rPr>
        <w:fldChar w:fldCharType="end"/>
      </w:r>
      <w:r w:rsidR="005D705E">
        <w:rPr>
          <w:rFonts w:ascii="Arial" w:hAnsi="Arial" w:cs="Arial"/>
          <w:lang w:val="en-US"/>
        </w:rPr>
        <w:t xml:space="preserve">. In the same period, the 2019 Canadian </w:t>
      </w:r>
      <w:r w:rsidR="005D705E" w:rsidRPr="00815982">
        <w:rPr>
          <w:rFonts w:ascii="Arial" w:hAnsi="Arial" w:cs="Arial"/>
          <w:i/>
          <w:iCs/>
          <w:lang w:val="en-US"/>
        </w:rPr>
        <w:t>Impact Assessment Act</w:t>
      </w:r>
      <w:r w:rsidR="005D705E">
        <w:rPr>
          <w:rFonts w:ascii="Arial" w:hAnsi="Arial" w:cs="Arial"/>
          <w:lang w:val="en-US"/>
        </w:rPr>
        <w:t xml:space="preserve"> </w:t>
      </w:r>
      <w:r w:rsidR="001478F5">
        <w:rPr>
          <w:rFonts w:ascii="Arial" w:hAnsi="Arial" w:cs="Arial"/>
          <w:lang w:val="en-US"/>
        </w:rPr>
        <w:t xml:space="preserve">increased the scope of SIA </w:t>
      </w:r>
      <w:r w:rsidR="000C6835">
        <w:rPr>
          <w:rFonts w:ascii="Arial" w:hAnsi="Arial" w:cs="Arial"/>
          <w:lang w:val="en-US"/>
        </w:rPr>
        <w:t>in the context of the federal review process</w:t>
      </w:r>
      <w:r w:rsidR="005D705E">
        <w:rPr>
          <w:rFonts w:ascii="Arial" w:hAnsi="Arial" w:cs="Arial"/>
          <w:lang w:val="en-US"/>
        </w:rPr>
        <w:t xml:space="preserve"> </w:t>
      </w:r>
      <w:r w:rsidR="005D705E">
        <w:rPr>
          <w:rFonts w:ascii="Arial" w:hAnsi="Arial" w:cs="Arial"/>
          <w:lang w:val="en-US"/>
        </w:rPr>
        <w:fldChar w:fldCharType="begin"/>
      </w:r>
      <w:r w:rsidR="005D705E">
        <w:rPr>
          <w:rFonts w:ascii="Arial" w:hAnsi="Arial" w:cs="Arial"/>
          <w:lang w:val="en-US"/>
        </w:rPr>
        <w:instrText xml:space="preserve"> ADDIN ZOTERO_ITEM CSL_CITATION {"citationID":"zEBse5Z9","properties":{"formattedCitation":"(Impact Assessment Agency of Canada 2020)","plainCitation":"(Impact Assessment Agency of Canada 2020)","noteIndex":0},"citationItems":[{"id":3855,"uris":["http://zotero.org/users/9033413/items/I7T8LT93"],"itemData":{"id":3855,"type":"webpage","abstract":"Impact Assessment Act and CEAA 2012 Comparison","language":"eng","note":"Last Modified: 2020-01-30","title":"Impact Assessment Act and CEAA 2012 Comparison","URL":"https://www.canada.ca/en/impact-assessment-agency/services/policy-guidance/impact-assessment-act-and-ceaa-2012-comparison.html","author":[{"family":"Impact Assessment Agency of Canada","given":"Impact Assessment Agency","dropping-particle":"of"}],"accessed":{"date-parts":[["2022",4,23]]},"issued":{"date-parts":[["2020",1,30]]}}}],"schema":"https://github.com/citation-style-language/schema/raw/master/csl-citation.json"} </w:instrText>
      </w:r>
      <w:r w:rsidR="005D705E">
        <w:rPr>
          <w:rFonts w:ascii="Arial" w:hAnsi="Arial" w:cs="Arial"/>
          <w:lang w:val="en-US"/>
        </w:rPr>
        <w:fldChar w:fldCharType="separate"/>
      </w:r>
      <w:r w:rsidR="00863E89" w:rsidRPr="00863E89">
        <w:rPr>
          <w:rFonts w:ascii="Arial" w:hAnsi="Arial" w:cs="Arial"/>
        </w:rPr>
        <w:t>(Impact Assessment Agency of Canada 2020)</w:t>
      </w:r>
      <w:r w:rsidR="005D705E">
        <w:rPr>
          <w:rFonts w:ascii="Arial" w:hAnsi="Arial" w:cs="Arial"/>
          <w:lang w:val="en-US"/>
        </w:rPr>
        <w:fldChar w:fldCharType="end"/>
      </w:r>
      <w:r w:rsidR="005D705E">
        <w:rPr>
          <w:rFonts w:ascii="Arial" w:hAnsi="Arial" w:cs="Arial"/>
          <w:lang w:val="en-US"/>
        </w:rPr>
        <w:t>. The</w:t>
      </w:r>
      <w:r w:rsidR="00716BB6">
        <w:rPr>
          <w:rFonts w:ascii="Arial" w:hAnsi="Arial" w:cs="Arial"/>
          <w:lang w:val="en-US"/>
        </w:rPr>
        <w:t>se</w:t>
      </w:r>
      <w:r w:rsidR="005D705E">
        <w:rPr>
          <w:rFonts w:ascii="Arial" w:hAnsi="Arial" w:cs="Arial"/>
          <w:lang w:val="en-US"/>
        </w:rPr>
        <w:t xml:space="preserve"> two pieces of legislation have important implications for </w:t>
      </w:r>
      <w:r w:rsidR="00B674D6">
        <w:rPr>
          <w:rFonts w:ascii="Arial" w:hAnsi="Arial" w:cs="Arial"/>
          <w:lang w:val="en-US"/>
        </w:rPr>
        <w:t xml:space="preserve">the conduct of </w:t>
      </w:r>
      <w:r w:rsidR="005D705E">
        <w:rPr>
          <w:rFonts w:ascii="Arial" w:hAnsi="Arial" w:cs="Arial"/>
          <w:lang w:val="en-US"/>
        </w:rPr>
        <w:t xml:space="preserve">SIA in BC. </w:t>
      </w:r>
      <w:r w:rsidR="001E7DC8">
        <w:rPr>
          <w:rFonts w:ascii="Arial" w:hAnsi="Arial" w:cs="Arial"/>
          <w:lang w:val="en-US"/>
        </w:rPr>
        <w:t>W</w:t>
      </w:r>
      <w:r w:rsidR="004407FD">
        <w:rPr>
          <w:rFonts w:ascii="Arial" w:hAnsi="Arial" w:cs="Arial"/>
          <w:lang w:val="en-US"/>
        </w:rPr>
        <w:t xml:space="preserve">e discuss changes specific to the provincial regulatory framework, although much of the following discussion also applies to the </w:t>
      </w:r>
      <w:r w:rsidR="00331135">
        <w:rPr>
          <w:rFonts w:ascii="Arial" w:hAnsi="Arial" w:cs="Arial"/>
          <w:lang w:val="en-US"/>
        </w:rPr>
        <w:t xml:space="preserve">federal </w:t>
      </w:r>
      <w:r w:rsidR="004407FD">
        <w:rPr>
          <w:rFonts w:ascii="Arial" w:hAnsi="Arial" w:cs="Arial"/>
          <w:lang w:val="en-US"/>
        </w:rPr>
        <w:t xml:space="preserve">guidance for SIA. </w:t>
      </w:r>
    </w:p>
    <w:p w14:paraId="373B2532" w14:textId="77777777" w:rsidR="005D705E" w:rsidRDefault="005D705E" w:rsidP="005D705E">
      <w:pPr>
        <w:spacing w:after="0" w:line="276" w:lineRule="auto"/>
        <w:rPr>
          <w:rFonts w:ascii="Arial" w:hAnsi="Arial" w:cs="Arial"/>
          <w:lang w:val="en-US"/>
        </w:rPr>
      </w:pPr>
    </w:p>
    <w:p w14:paraId="4C6543AA" w14:textId="12CC9BE2" w:rsidR="0043311A" w:rsidRDefault="000B183B" w:rsidP="0043311A">
      <w:pPr>
        <w:spacing w:after="0" w:line="276" w:lineRule="auto"/>
        <w:rPr>
          <w:rFonts w:ascii="Arial" w:hAnsi="Arial" w:cs="Arial"/>
          <w:lang w:val="en-US"/>
        </w:rPr>
      </w:pPr>
      <w:r>
        <w:rPr>
          <w:rFonts w:ascii="Arial" w:hAnsi="Arial" w:cs="Arial"/>
          <w:lang w:val="en-US"/>
        </w:rPr>
        <w:t>T</w:t>
      </w:r>
      <w:r w:rsidR="001954D8">
        <w:rPr>
          <w:rFonts w:ascii="Arial" w:hAnsi="Arial" w:cs="Arial"/>
          <w:lang w:val="en-US"/>
        </w:rPr>
        <w:t xml:space="preserve">o modernize </w:t>
      </w:r>
      <w:r w:rsidR="00143291">
        <w:rPr>
          <w:rFonts w:ascii="Arial" w:hAnsi="Arial" w:cs="Arial"/>
          <w:lang w:val="en-US"/>
        </w:rPr>
        <w:t xml:space="preserve">the project review process, </w:t>
      </w:r>
      <w:r w:rsidR="00477E66">
        <w:rPr>
          <w:rFonts w:ascii="Arial" w:hAnsi="Arial" w:cs="Arial"/>
          <w:lang w:val="en-US"/>
        </w:rPr>
        <w:t xml:space="preserve">the B.C. </w:t>
      </w:r>
      <w:r w:rsidR="0043311A" w:rsidRPr="004722A4">
        <w:rPr>
          <w:rFonts w:ascii="Arial" w:hAnsi="Arial" w:cs="Arial"/>
          <w:i/>
          <w:iCs/>
          <w:lang w:val="en-US"/>
        </w:rPr>
        <w:t>EA</w:t>
      </w:r>
      <w:r w:rsidR="00477E66" w:rsidRPr="004722A4">
        <w:rPr>
          <w:rFonts w:ascii="Arial" w:hAnsi="Arial" w:cs="Arial"/>
          <w:i/>
          <w:iCs/>
          <w:lang w:val="en-US"/>
        </w:rPr>
        <w:t>A</w:t>
      </w:r>
      <w:r w:rsidR="00477E66">
        <w:rPr>
          <w:rFonts w:ascii="Arial" w:hAnsi="Arial" w:cs="Arial"/>
          <w:lang w:val="en-US"/>
        </w:rPr>
        <w:t>, 2018</w:t>
      </w:r>
      <w:r w:rsidR="0043311A" w:rsidRPr="00CE083C">
        <w:rPr>
          <w:rFonts w:ascii="Arial" w:hAnsi="Arial" w:cs="Arial"/>
          <w:lang w:val="en-US"/>
        </w:rPr>
        <w:t xml:space="preserve"> </w:t>
      </w:r>
      <w:r w:rsidR="0043311A">
        <w:rPr>
          <w:rFonts w:ascii="Arial" w:hAnsi="Arial" w:cs="Arial"/>
          <w:lang w:val="en-US"/>
        </w:rPr>
        <w:t>had three main objectives:</w:t>
      </w:r>
    </w:p>
    <w:p w14:paraId="63E19DDB" w14:textId="77777777" w:rsidR="0043311A" w:rsidRPr="00CF610B" w:rsidRDefault="0043311A" w:rsidP="0043311A">
      <w:pPr>
        <w:pStyle w:val="ListParagraph"/>
        <w:numPr>
          <w:ilvl w:val="0"/>
          <w:numId w:val="11"/>
        </w:numPr>
        <w:spacing w:after="0" w:line="276" w:lineRule="auto"/>
        <w:rPr>
          <w:rFonts w:ascii="Arial" w:hAnsi="Arial" w:cs="Arial"/>
          <w:lang w:val="en-US"/>
        </w:rPr>
      </w:pPr>
      <w:r>
        <w:rPr>
          <w:rFonts w:ascii="Arial" w:hAnsi="Arial" w:cs="Arial"/>
          <w:lang w:val="en-US"/>
        </w:rPr>
        <w:t xml:space="preserve">To </w:t>
      </w:r>
      <w:r w:rsidRPr="00CF610B">
        <w:rPr>
          <w:rFonts w:ascii="Arial" w:hAnsi="Arial" w:cs="Arial"/>
          <w:lang w:val="en-US"/>
        </w:rPr>
        <w:t>advance reconciliation with Indigenous peoples and implement the United Nations Declaration on the Rights of Indigenous Peoples</w:t>
      </w:r>
      <w:r>
        <w:rPr>
          <w:rFonts w:ascii="Arial" w:hAnsi="Arial" w:cs="Arial"/>
          <w:lang w:val="en-US"/>
        </w:rPr>
        <w:t xml:space="preserve"> (UNDRIP) </w:t>
      </w:r>
    </w:p>
    <w:p w14:paraId="6171D73D" w14:textId="77777777" w:rsidR="0043311A" w:rsidRPr="00CF610B" w:rsidRDefault="0043311A" w:rsidP="0043311A">
      <w:pPr>
        <w:pStyle w:val="ListParagraph"/>
        <w:numPr>
          <w:ilvl w:val="0"/>
          <w:numId w:val="11"/>
        </w:numPr>
        <w:spacing w:after="0" w:line="276" w:lineRule="auto"/>
        <w:rPr>
          <w:rFonts w:ascii="Arial" w:hAnsi="Arial" w:cs="Arial"/>
          <w:lang w:val="en-US"/>
        </w:rPr>
      </w:pPr>
      <w:r>
        <w:rPr>
          <w:rFonts w:ascii="Arial" w:hAnsi="Arial" w:cs="Arial"/>
          <w:lang w:val="en-US"/>
        </w:rPr>
        <w:t xml:space="preserve">To </w:t>
      </w:r>
      <w:r w:rsidRPr="00CF610B">
        <w:rPr>
          <w:rFonts w:ascii="Arial" w:hAnsi="Arial" w:cs="Arial"/>
          <w:lang w:val="en-US"/>
        </w:rPr>
        <w:t xml:space="preserve">protect the environment </w:t>
      </w:r>
      <w:r>
        <w:rPr>
          <w:rFonts w:ascii="Arial" w:hAnsi="Arial" w:cs="Arial"/>
          <w:lang w:val="en-US"/>
        </w:rPr>
        <w:t xml:space="preserve">while enabling the approval of sustainable projects </w:t>
      </w:r>
    </w:p>
    <w:p w14:paraId="675B2297" w14:textId="004D141F" w:rsidR="0043311A" w:rsidRDefault="0043311A" w:rsidP="0043311A">
      <w:pPr>
        <w:pStyle w:val="ListParagraph"/>
        <w:numPr>
          <w:ilvl w:val="0"/>
          <w:numId w:val="11"/>
        </w:numPr>
        <w:spacing w:after="0" w:line="276" w:lineRule="auto"/>
        <w:rPr>
          <w:rFonts w:ascii="Arial" w:hAnsi="Arial" w:cs="Arial"/>
          <w:lang w:val="en-US"/>
        </w:rPr>
      </w:pPr>
      <w:r w:rsidRPr="00A6039F">
        <w:rPr>
          <w:rFonts w:ascii="Arial" w:hAnsi="Arial" w:cs="Arial"/>
          <w:lang w:val="en-US"/>
        </w:rPr>
        <w:t xml:space="preserve">To restore public </w:t>
      </w:r>
      <w:r w:rsidRPr="00D07F34">
        <w:rPr>
          <w:rFonts w:ascii="Arial" w:hAnsi="Arial" w:cs="Arial"/>
          <w:lang w:val="en-US"/>
        </w:rPr>
        <w:t xml:space="preserve">confidence in the EA process </w:t>
      </w:r>
      <w:r>
        <w:rPr>
          <w:rFonts w:ascii="Arial" w:hAnsi="Arial" w:cs="Arial"/>
          <w:lang w:val="en-US"/>
        </w:rPr>
        <w:fldChar w:fldCharType="begin"/>
      </w:r>
      <w:r>
        <w:rPr>
          <w:rFonts w:ascii="Arial" w:hAnsi="Arial" w:cs="Arial"/>
          <w:lang w:val="en-US"/>
        </w:rPr>
        <w:instrText xml:space="preserve"> ADDIN ZOTERO_ITEM CSL_CITATION {"citationID":"48WbHb29","properties":{"formattedCitation":"(Ministry of Environment and Climate Change Strategy n.d.)","plainCitation":"(Ministry of Environment and Climate Change Strategy n.d.)","noteIndex":0},"citationItems":[{"id":3857,"uris":["http://zotero.org/users/9033413/items/VFW7XPVZ"],"itemData":{"id":3857,"type":"webpage","abstract":"The Premier has directed the Minister of Environment and Climate Change Strategy to revitalize the Environmental Assessment (EA) process","language":"eng","note":"Last Modified: 2021-07-28\npublisher: Province of British Columbia","title":"Environmental Assessment Revitalization - Province of British Columbia","URL":"https://www2.gov.bc.ca/gov/content/environment/natural-resource-stewardship/environmental-assessments/environmental-assessment-revitalization","author":[{"family":"Ministry of Environment and Climate Change Strategy","given":""}],"accessed":{"date-parts":[["2022",4,23]]}}}],"schema":"https://github.com/citation-style-language/schema/raw/master/csl-citation.json"} </w:instrText>
      </w:r>
      <w:r>
        <w:rPr>
          <w:rFonts w:ascii="Arial" w:hAnsi="Arial" w:cs="Arial"/>
          <w:lang w:val="en-US"/>
        </w:rPr>
        <w:fldChar w:fldCharType="separate"/>
      </w:r>
      <w:r w:rsidR="00863E89" w:rsidRPr="00863E89">
        <w:rPr>
          <w:rFonts w:ascii="Arial" w:hAnsi="Arial" w:cs="Arial"/>
        </w:rPr>
        <w:t>(Ministry of Environment and Climate Change Strategy n.d.)</w:t>
      </w:r>
      <w:r>
        <w:rPr>
          <w:rFonts w:ascii="Arial" w:hAnsi="Arial" w:cs="Arial"/>
          <w:lang w:val="en-US"/>
        </w:rPr>
        <w:fldChar w:fldCharType="end"/>
      </w:r>
      <w:r w:rsidRPr="00A6039F">
        <w:rPr>
          <w:rFonts w:ascii="Arial" w:hAnsi="Arial" w:cs="Arial"/>
          <w:lang w:val="en-US"/>
        </w:rPr>
        <w:t>.</w:t>
      </w:r>
    </w:p>
    <w:p w14:paraId="3C764D41" w14:textId="3DC363D4" w:rsidR="00C971ED" w:rsidRDefault="00C971ED" w:rsidP="00C971ED">
      <w:pPr>
        <w:spacing w:after="0" w:line="276" w:lineRule="auto"/>
        <w:rPr>
          <w:rFonts w:ascii="Arial" w:hAnsi="Arial" w:cs="Arial"/>
          <w:lang w:val="en-US"/>
        </w:rPr>
      </w:pPr>
    </w:p>
    <w:p w14:paraId="5DA13762" w14:textId="77777777" w:rsidR="007402DD" w:rsidRDefault="007402DD" w:rsidP="007402DD">
      <w:pPr>
        <w:pStyle w:val="Heading2"/>
        <w:rPr>
          <w:rFonts w:ascii="Arial" w:hAnsi="Arial" w:cs="Arial"/>
          <w:lang w:val="en-US"/>
        </w:rPr>
      </w:pPr>
      <w:r>
        <w:rPr>
          <w:lang w:val="en-US"/>
        </w:rPr>
        <w:t xml:space="preserve">Incentive for Change </w:t>
      </w:r>
    </w:p>
    <w:p w14:paraId="33DAF514" w14:textId="76795F26" w:rsidR="000E705F" w:rsidRDefault="00F157D2" w:rsidP="007402DD">
      <w:pPr>
        <w:spacing w:after="0" w:line="276" w:lineRule="auto"/>
        <w:rPr>
          <w:rFonts w:ascii="Arial" w:hAnsi="Arial" w:cs="Arial"/>
          <w:lang w:val="en-US"/>
        </w:rPr>
      </w:pPr>
      <w:r>
        <w:rPr>
          <w:rFonts w:ascii="Arial" w:hAnsi="Arial" w:cs="Arial"/>
          <w:lang w:val="en-US"/>
        </w:rPr>
        <w:t>C</w:t>
      </w:r>
      <w:r w:rsidR="007402DD">
        <w:rPr>
          <w:rFonts w:ascii="Arial" w:hAnsi="Arial" w:cs="Arial"/>
          <w:lang w:val="en-US"/>
        </w:rPr>
        <w:t xml:space="preserve">oncerns about the adequacy of the EA review process in B.C. </w:t>
      </w:r>
      <w:r w:rsidR="00E67BE4">
        <w:rPr>
          <w:rFonts w:ascii="Arial" w:hAnsi="Arial" w:cs="Arial"/>
          <w:lang w:val="en-US"/>
        </w:rPr>
        <w:t xml:space="preserve">from Indigenous </w:t>
      </w:r>
      <w:r w:rsidR="00012812">
        <w:rPr>
          <w:rFonts w:ascii="Arial" w:hAnsi="Arial" w:cs="Arial"/>
          <w:lang w:val="en-US"/>
        </w:rPr>
        <w:t>n</w:t>
      </w:r>
      <w:r w:rsidR="00E67BE4">
        <w:rPr>
          <w:rFonts w:ascii="Arial" w:hAnsi="Arial" w:cs="Arial"/>
          <w:lang w:val="en-US"/>
        </w:rPr>
        <w:t>ations</w:t>
      </w:r>
      <w:r w:rsidR="001C5447">
        <w:rPr>
          <w:rFonts w:ascii="Arial" w:hAnsi="Arial" w:cs="Arial"/>
          <w:lang w:val="en-US"/>
        </w:rPr>
        <w:t xml:space="preserve"> and the public </w:t>
      </w:r>
      <w:r w:rsidR="001F25A2">
        <w:rPr>
          <w:rFonts w:ascii="Arial" w:hAnsi="Arial" w:cs="Arial"/>
          <w:lang w:val="en-US"/>
        </w:rPr>
        <w:t xml:space="preserve">propelled </w:t>
      </w:r>
      <w:r w:rsidR="007402DD">
        <w:rPr>
          <w:rFonts w:ascii="Arial" w:hAnsi="Arial" w:cs="Arial"/>
          <w:lang w:val="en-US"/>
        </w:rPr>
        <w:t>the</w:t>
      </w:r>
      <w:r w:rsidR="001D3F64">
        <w:rPr>
          <w:rFonts w:ascii="Arial" w:hAnsi="Arial" w:cs="Arial"/>
          <w:lang w:val="en-US"/>
        </w:rPr>
        <w:t xml:space="preserve"> </w:t>
      </w:r>
      <w:r w:rsidR="009810D0">
        <w:rPr>
          <w:rFonts w:ascii="Arial" w:hAnsi="Arial" w:cs="Arial"/>
          <w:lang w:val="en-US"/>
        </w:rPr>
        <w:t>change in l</w:t>
      </w:r>
      <w:r w:rsidR="001D3F64">
        <w:rPr>
          <w:rFonts w:ascii="Arial" w:hAnsi="Arial" w:cs="Arial"/>
          <w:lang w:val="en-US"/>
        </w:rPr>
        <w:t>egislati</w:t>
      </w:r>
      <w:r w:rsidR="009810D0">
        <w:rPr>
          <w:rFonts w:ascii="Arial" w:hAnsi="Arial" w:cs="Arial"/>
          <w:lang w:val="en-US"/>
        </w:rPr>
        <w:t>on</w:t>
      </w:r>
      <w:r w:rsidR="007402DD">
        <w:rPr>
          <w:rFonts w:ascii="Arial" w:hAnsi="Arial" w:cs="Arial"/>
          <w:lang w:val="en-US"/>
        </w:rPr>
        <w:t xml:space="preserve">. Prior to 2018, the provincial </w:t>
      </w:r>
      <w:r w:rsidR="001E1275">
        <w:rPr>
          <w:rFonts w:ascii="Arial" w:hAnsi="Arial" w:cs="Arial"/>
          <w:lang w:val="en-US"/>
        </w:rPr>
        <w:t xml:space="preserve">and federal </w:t>
      </w:r>
      <w:r w:rsidR="007402DD">
        <w:rPr>
          <w:rFonts w:ascii="Arial" w:hAnsi="Arial" w:cs="Arial"/>
          <w:lang w:val="en-US"/>
        </w:rPr>
        <w:t>EA review process</w:t>
      </w:r>
      <w:r w:rsidR="001E1275">
        <w:rPr>
          <w:rFonts w:ascii="Arial" w:hAnsi="Arial" w:cs="Arial"/>
          <w:lang w:val="en-US"/>
        </w:rPr>
        <w:t>es</w:t>
      </w:r>
      <w:r w:rsidR="007402DD">
        <w:rPr>
          <w:rFonts w:ascii="Arial" w:hAnsi="Arial" w:cs="Arial"/>
          <w:lang w:val="en-US"/>
        </w:rPr>
        <w:t xml:space="preserve"> </w:t>
      </w:r>
      <w:r w:rsidR="00A85939">
        <w:rPr>
          <w:rFonts w:ascii="Arial" w:hAnsi="Arial" w:cs="Arial"/>
          <w:lang w:val="en-US"/>
        </w:rPr>
        <w:t>were</w:t>
      </w:r>
      <w:r w:rsidR="00755E88">
        <w:rPr>
          <w:rFonts w:ascii="Arial" w:hAnsi="Arial" w:cs="Arial"/>
          <w:lang w:val="en-US"/>
        </w:rPr>
        <w:t xml:space="preserve"> </w:t>
      </w:r>
      <w:r w:rsidR="00A85939">
        <w:rPr>
          <w:rFonts w:ascii="Arial" w:hAnsi="Arial" w:cs="Arial"/>
          <w:lang w:val="en-US"/>
        </w:rPr>
        <w:t xml:space="preserve">criticized </w:t>
      </w:r>
      <w:r w:rsidR="00824E60">
        <w:rPr>
          <w:rFonts w:ascii="Arial" w:hAnsi="Arial" w:cs="Arial"/>
          <w:lang w:val="en-US"/>
        </w:rPr>
        <w:t>as inadequate</w:t>
      </w:r>
      <w:r w:rsidR="00106328">
        <w:rPr>
          <w:rFonts w:ascii="Arial" w:hAnsi="Arial" w:cs="Arial"/>
          <w:lang w:val="en-US"/>
        </w:rPr>
        <w:t xml:space="preserve"> </w:t>
      </w:r>
      <w:r w:rsidR="002F77AD">
        <w:rPr>
          <w:rFonts w:ascii="Arial" w:hAnsi="Arial" w:cs="Arial"/>
          <w:lang w:val="en-US"/>
        </w:rPr>
        <w:t>due to</w:t>
      </w:r>
      <w:r w:rsidR="007402DD">
        <w:rPr>
          <w:rFonts w:ascii="Arial" w:hAnsi="Arial" w:cs="Arial"/>
          <w:lang w:val="en-US"/>
        </w:rPr>
        <w:t xml:space="preserve"> a lack of transparency</w:t>
      </w:r>
      <w:r w:rsidR="002458DB">
        <w:rPr>
          <w:rFonts w:ascii="Arial" w:hAnsi="Arial" w:cs="Arial"/>
          <w:lang w:val="en-US"/>
        </w:rPr>
        <w:t>,</w:t>
      </w:r>
      <w:r w:rsidR="007402DD">
        <w:rPr>
          <w:rFonts w:ascii="Arial" w:hAnsi="Arial" w:cs="Arial"/>
          <w:lang w:val="en-US"/>
        </w:rPr>
        <w:t xml:space="preserve"> accountability</w:t>
      </w:r>
      <w:r w:rsidR="002458DB">
        <w:rPr>
          <w:rFonts w:ascii="Arial" w:hAnsi="Arial" w:cs="Arial"/>
          <w:lang w:val="en-US"/>
        </w:rPr>
        <w:t xml:space="preserve"> and credibility</w:t>
      </w:r>
      <w:r w:rsidR="002F77AD">
        <w:rPr>
          <w:rFonts w:ascii="Arial" w:hAnsi="Arial" w:cs="Arial"/>
          <w:lang w:val="en-US"/>
        </w:rPr>
        <w:t xml:space="preserve"> </w:t>
      </w:r>
      <w:r w:rsidR="002F77AD">
        <w:rPr>
          <w:rFonts w:ascii="Arial" w:hAnsi="Arial" w:cs="Arial"/>
          <w:lang w:val="en-US"/>
        </w:rPr>
        <w:fldChar w:fldCharType="begin"/>
      </w:r>
      <w:r w:rsidR="002F77AD">
        <w:rPr>
          <w:rFonts w:ascii="Arial" w:hAnsi="Arial" w:cs="Arial"/>
          <w:lang w:val="en-US"/>
        </w:rPr>
        <w:instrText xml:space="preserve"> ADDIN ZOTERO_ITEM CSL_CITATION {"citationID":"CFSTxcrB","properties":{"formattedCitation":"(Impact Assessment Agency of Canada 2017)","plainCitation":"(Impact Assessment Agency of Canada 2017)","noteIndex":0},"citationItems":[{"id":5342,"uris":["http://zotero.org/users/9033413/items/D5B5MCKS"],"itemData":{"id":5342,"type":"report","abstract":"We have been honoured to serve on the Expert Panel mandated by the Minister of Environment and Climate Change to review federal environmental assessment processes.","genre":"program results","language":"eng","note":"Last Modified: 2017-06-28","title":"Building Common Ground: A New Vision for Impact Assessment in Canada","title-short":"Building Common Ground","URL":"https://www.canada.ca/en/services/environment/conservation/assessments/environmental-reviews/environmental-assessment-processes/building-common-ground.html","author":[{"family":"Impact Assessment Agency of Canada","given":""}],"accessed":{"date-parts":[["2022",5,22]]},"issued":{"date-parts":[["2017",4,5]]}}}],"schema":"https://github.com/citation-style-language/schema/raw/master/csl-citation.json"} </w:instrText>
      </w:r>
      <w:r w:rsidR="002F77AD">
        <w:rPr>
          <w:rFonts w:ascii="Arial" w:hAnsi="Arial" w:cs="Arial"/>
          <w:lang w:val="en-US"/>
        </w:rPr>
        <w:fldChar w:fldCharType="separate"/>
      </w:r>
      <w:r w:rsidR="00863E89" w:rsidRPr="00863E89">
        <w:rPr>
          <w:rFonts w:ascii="Arial" w:hAnsi="Arial" w:cs="Arial"/>
        </w:rPr>
        <w:t>(Impact Assessment Agency of Canada 2017)</w:t>
      </w:r>
      <w:r w:rsidR="002F77AD">
        <w:rPr>
          <w:rFonts w:ascii="Arial" w:hAnsi="Arial" w:cs="Arial"/>
          <w:lang w:val="en-US"/>
        </w:rPr>
        <w:fldChar w:fldCharType="end"/>
      </w:r>
      <w:r w:rsidR="00593639">
        <w:rPr>
          <w:rFonts w:ascii="Arial" w:hAnsi="Arial" w:cs="Arial"/>
          <w:lang w:val="en-US"/>
        </w:rPr>
        <w:t>.</w:t>
      </w:r>
      <w:r w:rsidR="00583C63">
        <w:rPr>
          <w:rFonts w:ascii="Arial" w:hAnsi="Arial" w:cs="Arial"/>
          <w:lang w:val="en-US"/>
        </w:rPr>
        <w:t xml:space="preserve"> </w:t>
      </w:r>
      <w:r w:rsidR="00B6398E">
        <w:rPr>
          <w:rFonts w:ascii="Arial" w:hAnsi="Arial" w:cs="Arial"/>
          <w:lang w:val="en-US"/>
        </w:rPr>
        <w:t xml:space="preserve">In B.C., </w:t>
      </w:r>
      <w:r w:rsidR="006F7696">
        <w:rPr>
          <w:rFonts w:ascii="Arial" w:hAnsi="Arial" w:cs="Arial"/>
          <w:lang w:val="en-US"/>
        </w:rPr>
        <w:t xml:space="preserve">several </w:t>
      </w:r>
      <w:r w:rsidR="00B6398E">
        <w:rPr>
          <w:rFonts w:ascii="Arial" w:hAnsi="Arial" w:cs="Arial"/>
          <w:lang w:val="en-US"/>
        </w:rPr>
        <w:t xml:space="preserve">contentious </w:t>
      </w:r>
      <w:r w:rsidR="00EF1F31">
        <w:rPr>
          <w:rFonts w:ascii="Arial" w:hAnsi="Arial" w:cs="Arial"/>
          <w:lang w:val="en-US"/>
        </w:rPr>
        <w:t xml:space="preserve">EA applications </w:t>
      </w:r>
      <w:r w:rsidR="00B6398E">
        <w:rPr>
          <w:rFonts w:ascii="Arial" w:hAnsi="Arial" w:cs="Arial"/>
          <w:lang w:val="en-US"/>
        </w:rPr>
        <w:t xml:space="preserve">were </w:t>
      </w:r>
      <w:r w:rsidR="00274327">
        <w:rPr>
          <w:rFonts w:ascii="Arial" w:hAnsi="Arial" w:cs="Arial"/>
          <w:lang w:val="en-US"/>
        </w:rPr>
        <w:t>approved</w:t>
      </w:r>
      <w:r w:rsidR="00B6398E">
        <w:rPr>
          <w:rFonts w:ascii="Arial" w:hAnsi="Arial" w:cs="Arial"/>
          <w:lang w:val="en-US"/>
        </w:rPr>
        <w:t xml:space="preserve"> </w:t>
      </w:r>
      <w:r w:rsidR="00173BAF">
        <w:rPr>
          <w:rFonts w:ascii="Arial" w:hAnsi="Arial" w:cs="Arial"/>
          <w:lang w:val="en-US"/>
        </w:rPr>
        <w:t>in the face of</w:t>
      </w:r>
      <w:r w:rsidR="00B6398E">
        <w:rPr>
          <w:rFonts w:ascii="Arial" w:hAnsi="Arial" w:cs="Arial"/>
          <w:lang w:val="en-US"/>
        </w:rPr>
        <w:t xml:space="preserve"> </w:t>
      </w:r>
      <w:r w:rsidR="0059643F">
        <w:rPr>
          <w:rFonts w:ascii="Arial" w:hAnsi="Arial" w:cs="Arial"/>
          <w:lang w:val="en-US"/>
        </w:rPr>
        <w:t xml:space="preserve">strong </w:t>
      </w:r>
      <w:r w:rsidR="00B6398E">
        <w:rPr>
          <w:rFonts w:ascii="Arial" w:hAnsi="Arial" w:cs="Arial"/>
          <w:lang w:val="en-US"/>
        </w:rPr>
        <w:t>o</w:t>
      </w:r>
      <w:r w:rsidR="00C7031C">
        <w:rPr>
          <w:rFonts w:ascii="Arial" w:hAnsi="Arial" w:cs="Arial"/>
          <w:lang w:val="en-US"/>
        </w:rPr>
        <w:t>pposition</w:t>
      </w:r>
      <w:r w:rsidR="00B6398E">
        <w:rPr>
          <w:rFonts w:ascii="Arial" w:hAnsi="Arial" w:cs="Arial"/>
          <w:lang w:val="en-US"/>
        </w:rPr>
        <w:t xml:space="preserve"> from Indigenous Nations and the public</w:t>
      </w:r>
      <w:r w:rsidR="00D1599A">
        <w:rPr>
          <w:rFonts w:ascii="Arial" w:hAnsi="Arial" w:cs="Arial"/>
          <w:lang w:val="en-US"/>
        </w:rPr>
        <w:t>,</w:t>
      </w:r>
      <w:r w:rsidR="0059643F">
        <w:rPr>
          <w:rFonts w:ascii="Arial" w:hAnsi="Arial" w:cs="Arial"/>
          <w:lang w:val="en-US"/>
        </w:rPr>
        <w:t xml:space="preserve"> </w:t>
      </w:r>
      <w:r w:rsidR="00C7031C">
        <w:rPr>
          <w:rFonts w:ascii="Arial" w:hAnsi="Arial" w:cs="Arial"/>
          <w:lang w:val="en-US"/>
        </w:rPr>
        <w:t xml:space="preserve">resulting in the perception that </w:t>
      </w:r>
      <w:r w:rsidR="00592EA1">
        <w:rPr>
          <w:rFonts w:ascii="Arial" w:hAnsi="Arial" w:cs="Arial"/>
          <w:lang w:val="en-US"/>
        </w:rPr>
        <w:t>project</w:t>
      </w:r>
      <w:r w:rsidR="00C7031C">
        <w:rPr>
          <w:rFonts w:ascii="Arial" w:hAnsi="Arial" w:cs="Arial"/>
          <w:lang w:val="en-US"/>
        </w:rPr>
        <w:t xml:space="preserve"> </w:t>
      </w:r>
      <w:r w:rsidR="00592EA1">
        <w:rPr>
          <w:rFonts w:ascii="Arial" w:hAnsi="Arial" w:cs="Arial"/>
          <w:lang w:val="en-US"/>
        </w:rPr>
        <w:t>reviews were</w:t>
      </w:r>
      <w:r w:rsidR="00C7031C">
        <w:rPr>
          <w:rFonts w:ascii="Arial" w:hAnsi="Arial" w:cs="Arial"/>
          <w:lang w:val="en-US"/>
        </w:rPr>
        <w:t xml:space="preserve"> </w:t>
      </w:r>
      <w:r w:rsidR="00E7325E">
        <w:rPr>
          <w:rFonts w:ascii="Arial" w:hAnsi="Arial" w:cs="Arial"/>
          <w:lang w:val="en-US"/>
        </w:rPr>
        <w:t xml:space="preserve">inherently biased </w:t>
      </w:r>
      <w:r w:rsidR="00213CB6">
        <w:rPr>
          <w:rFonts w:ascii="Arial" w:hAnsi="Arial" w:cs="Arial"/>
          <w:lang w:val="en-US"/>
        </w:rPr>
        <w:t>(</w:t>
      </w:r>
      <w:r w:rsidR="00180613">
        <w:rPr>
          <w:rFonts w:ascii="Arial" w:hAnsi="Arial" w:cs="Arial"/>
          <w:lang w:val="en-US"/>
        </w:rPr>
        <w:t xml:space="preserve">e.g., </w:t>
      </w:r>
      <w:r w:rsidR="0043641B">
        <w:rPr>
          <w:rFonts w:ascii="Arial" w:hAnsi="Arial" w:cs="Arial"/>
          <w:lang w:val="en-US"/>
        </w:rPr>
        <w:fldChar w:fldCharType="begin"/>
      </w:r>
      <w:r w:rsidR="009F3CFB">
        <w:rPr>
          <w:rFonts w:ascii="Arial" w:hAnsi="Arial" w:cs="Arial"/>
          <w:lang w:val="en-US"/>
        </w:rPr>
        <w:instrText xml:space="preserve"> ADDIN ZOTERO_ITEM CSL_CITATION {"citationID":"PvwweBAI","properties":{"formattedCitation":"(Arsenault et al. 2019; Haddock 2010; Smith, Johnston, and Askew 2018)","plainCitation":"(Arsenault et al. 2019; Haddock 2010; Smith, Johnston, and Askew 2018)","noteIndex":0},"citationItems":[{"id":4191,"uris":["http://zotero.org/users/9033413/items/AN693Q4A"],"itemData":{"id":4191,"type":"article-journal","abstract":"Indigenous peoples around the world are concerned about the long-term impacts of industrial activities and natural resource extraction projects on their traditional territories. Environmental impact studies, environmental risk assessments (EAs), and risk management protocols are offered as tools that can address some of these concerns. However, these tools are not universally required in jurisdictions, and this Forum intervention considers whether these technical tools might be reshaped to integrate Indigenous communities’ interests, with speciﬁc attention to traditional knowledge. Challenges include unrealistic timelines to evaluate proposed projects, community capacity, inadequate understanding of Indigenous communities, and ineffective communicatio, all of which contribute to pervasive distrust in EAs by many Indigenous communities. Despite efforts to address these problems, substantive inequities persist in the way that EAs are conducted as infringement continues on constitutionally protected Indigenous rights. This article highlights challenges within the EA process and presents pathways for improving collaboration and outcomes with Indigenous communities.","container-title":"Global Environmental Politics","DOI":"10.1162/glep_a_00519","ISSN":"1526-3800, 1536-0091","issue":"3","journalAbbreviation":"Global Environmental Politics","language":"en","page":"120-132","source":"DOI.org (Crossref)","title":"Including Indigenous Knowledge Systems in Environmental Assessments: Restructuring the Process","title-short":"Including Indigenous Knowledge Systems in Environmental Assessments","volume":"19","author":[{"family":"Arsenault","given":"Rachel"},{"family":"Bourassa","given":"Carrie"},{"family":"Diver","given":"Sibyl"},{"family":"McGregor","given":"Deborah"},{"family":"Witham","given":"Aaron"}],"issued":{"date-parts":[["2019",8]]}}},{"id":3860,"uris":["http://zotero.org/users/9033413/items/9LYEEIHV"],"itemData":{"id":3860,"type":"report","title":"Environmental Assessment in British Columbia","URL":"http://www.elc.uvic.ca/wordpress/wp-content/uploads/2014/08/ELC_EA-IN-BC_Nov2010.pdf","author":[{"family":"Haddock","given":"Mark"}],"accessed":{"date-parts":[["2022",4,23]]},"issued":{"date-parts":[["2010"]]}}},{"id":4115,"uris":["http://zotero.org/users/9033413/items/BP8Y5Z6B"],"itemData":{"id":4115,"type":"report","abstract":"In the summer of 2017, BC’s new provincial government promised to reform environmental assessment and planning in British Columbia. This commitment puts BC at the doorstep of a major opportunity to transform the way we assess and plan for development activities in the province, in order to better align provincial decisions with the needs of ecosystems, the vision of BC communities, and the exercise of jurisdiction by Indigenous nations.\n\nThe BC government’s promise of reform is welcome and sorely needed, because our current approach to environmental assessment and planning in BC is not working. This backgrounder considers some key problems with BC’s current environmental assessment and planning regime that must be addressed.","language":"en","page":"24","source":"Zotero","title":"WHY IT’S TIME TO REFORM ENVIRONMENTAL ASSESSMENT IN BRITISH COLUMBIA","author":[{"family":"Smith","given":"Garth"},{"family":"Johnston","given":"Anna"},{"family":"Askew","given":"Hannah"}],"accessed":{"date-parts":[["2022",4,27]]},"issued":{"date-parts":[["2018"]]}}}],"schema":"https://github.com/citation-style-language/schema/raw/master/csl-citation.json"} </w:instrText>
      </w:r>
      <w:r w:rsidR="0043641B">
        <w:rPr>
          <w:rFonts w:ascii="Arial" w:hAnsi="Arial" w:cs="Arial"/>
          <w:lang w:val="en-US"/>
        </w:rPr>
        <w:fldChar w:fldCharType="separate"/>
      </w:r>
      <w:r w:rsidR="00863E89" w:rsidRPr="00863E89">
        <w:rPr>
          <w:rFonts w:ascii="Arial" w:hAnsi="Arial" w:cs="Arial"/>
        </w:rPr>
        <w:t>(Arsenault et al. 2019; Haddock 2010; Smith, Johnston, and Askew 2018)</w:t>
      </w:r>
      <w:r w:rsidR="0043641B">
        <w:rPr>
          <w:rFonts w:ascii="Arial" w:hAnsi="Arial" w:cs="Arial"/>
          <w:lang w:val="en-US"/>
        </w:rPr>
        <w:fldChar w:fldCharType="end"/>
      </w:r>
      <w:r w:rsidR="0043641B">
        <w:rPr>
          <w:rFonts w:ascii="Arial" w:hAnsi="Arial" w:cs="Arial"/>
          <w:lang w:val="en-US"/>
        </w:rPr>
        <w:t xml:space="preserve">. </w:t>
      </w:r>
    </w:p>
    <w:p w14:paraId="0D347384" w14:textId="77777777" w:rsidR="000E705F" w:rsidRDefault="000E705F" w:rsidP="007402DD">
      <w:pPr>
        <w:spacing w:after="0" w:line="276" w:lineRule="auto"/>
        <w:rPr>
          <w:rFonts w:ascii="Arial" w:hAnsi="Arial" w:cs="Arial"/>
          <w:lang w:val="en-US"/>
        </w:rPr>
      </w:pPr>
    </w:p>
    <w:p w14:paraId="367EE05D" w14:textId="01367FAB" w:rsidR="001F56AE" w:rsidRDefault="006F7696" w:rsidP="007402DD">
      <w:pPr>
        <w:spacing w:after="0" w:line="276" w:lineRule="auto"/>
        <w:rPr>
          <w:rFonts w:ascii="Arial" w:hAnsi="Arial" w:cs="Arial"/>
          <w:lang w:val="en-US"/>
        </w:rPr>
      </w:pPr>
      <w:r>
        <w:rPr>
          <w:rFonts w:ascii="Arial" w:hAnsi="Arial" w:cs="Arial"/>
          <w:lang w:val="en-US"/>
        </w:rPr>
        <w:t>O</w:t>
      </w:r>
      <w:r w:rsidR="000E705F">
        <w:rPr>
          <w:rFonts w:ascii="Arial" w:hAnsi="Arial" w:cs="Arial"/>
          <w:lang w:val="en-US"/>
        </w:rPr>
        <w:t>pportunities for public participation in the process were limited</w:t>
      </w:r>
      <w:r w:rsidR="009A683F">
        <w:rPr>
          <w:rFonts w:ascii="Arial" w:hAnsi="Arial" w:cs="Arial"/>
          <w:lang w:val="en-US"/>
        </w:rPr>
        <w:t xml:space="preserve"> and </w:t>
      </w:r>
      <w:r w:rsidR="005962B3">
        <w:rPr>
          <w:rFonts w:ascii="Arial" w:hAnsi="Arial" w:cs="Arial"/>
          <w:lang w:val="en-US"/>
        </w:rPr>
        <w:t>often took place only after</w:t>
      </w:r>
      <w:r w:rsidR="002E1EE4">
        <w:rPr>
          <w:rFonts w:ascii="Arial" w:hAnsi="Arial" w:cs="Arial"/>
          <w:lang w:val="en-US"/>
        </w:rPr>
        <w:t xml:space="preserve"> </w:t>
      </w:r>
      <w:r w:rsidR="005962B3">
        <w:rPr>
          <w:rFonts w:ascii="Arial" w:hAnsi="Arial" w:cs="Arial"/>
          <w:lang w:val="en-US"/>
        </w:rPr>
        <w:t xml:space="preserve">major decisions about a project had been made </w:t>
      </w:r>
      <w:r w:rsidR="005962B3">
        <w:rPr>
          <w:rFonts w:ascii="Arial" w:hAnsi="Arial" w:cs="Arial"/>
          <w:lang w:val="en-US"/>
        </w:rPr>
        <w:fldChar w:fldCharType="begin"/>
      </w:r>
      <w:r w:rsidR="009F3CFB">
        <w:rPr>
          <w:rFonts w:ascii="Arial" w:hAnsi="Arial" w:cs="Arial"/>
          <w:lang w:val="en-US"/>
        </w:rPr>
        <w:instrText xml:space="preserve"> ADDIN ZOTERO_ITEM CSL_CITATION {"citationID":"jBzBuM1b","properties":{"formattedCitation":"(Haddock 2010; Ministry of Environment and Climate Change Strategy n.d.; Smith, Johnston, and Askew 2018)","plainCitation":"(Haddock 2010; Ministry of Environment and Climate Change Strategy n.d.; Smith, Johnston, and Askew 2018)","noteIndex":0},"citationItems":[{"id":3860,"uris":["http://zotero.org/users/9033413/items/9LYEEIHV"],"itemData":{"id":3860,"type":"report","title":"Environmental Assessment in British Columbia","URL":"http://www.elc.uvic.ca/wordpress/wp-content/uploads/2014/08/ELC_EA-IN-BC_Nov2010.pdf","author":[{"family":"Haddock","given":"Mark"}],"accessed":{"date-parts":[["2022",4,23]]},"issued":{"date-parts":[["2010"]]}}},{"id":3857,"uris":["http://zotero.org/users/9033413/items/VFW7XPVZ"],"itemData":{"id":3857,"type":"webpage","abstract":"The Premier has directed the Minister of Environment and Climate Change Strategy to revitalize the Environmental Assessment (EA) process","language":"eng","note":"Last Modified: 2021-07-28\npublisher: Province of British Columbia","title":"Environmental Assessment Revitalization - Province of British Columbia","URL":"https://www2.gov.bc.ca/gov/content/environment/natural-resource-stewardship/environmental-assessments/environmental-assessment-revitalization","author":[{"family":"Ministry of Environment and Climate Change Strategy","given":""}],"accessed":{"date-parts":[["2022",4,23]]}}},{"id":4115,"uris":["http://zotero.org/users/9033413/items/BP8Y5Z6B"],"itemData":{"id":4115,"type":"report","abstract":"In the summer of 2017, BC’s new provincial government promised to reform environmental assessment and planning in British Columbia. This commitment puts BC at the doorstep of a major opportunity to transform the way we assess and plan for development activities in the province, in order to better align provincial decisions with the needs of ecosystems, the vision of BC communities, and the exercise of jurisdiction by Indigenous nations.\n\nThe BC government’s promise of reform is welcome and sorely needed, because our current approach to environmental assessment and planning in BC is not working. This backgrounder considers some key problems with BC’s current environmental assessment and planning regime that must be addressed.","language":"en","page":"24","source":"Zotero","title":"WHY IT’S TIME TO REFORM ENVIRONMENTAL ASSESSMENT IN BRITISH COLUMBIA","author":[{"family":"Smith","given":"Garth"},{"family":"Johnston","given":"Anna"},{"family":"Askew","given":"Hannah"}],"accessed":{"date-parts":[["2022",4,27]]},"issued":{"date-parts":[["2018"]]}}}],"schema":"https://github.com/citation-style-language/schema/raw/master/csl-citation.json"} </w:instrText>
      </w:r>
      <w:r w:rsidR="005962B3">
        <w:rPr>
          <w:rFonts w:ascii="Arial" w:hAnsi="Arial" w:cs="Arial"/>
          <w:lang w:val="en-US"/>
        </w:rPr>
        <w:fldChar w:fldCharType="separate"/>
      </w:r>
      <w:r w:rsidR="00863E89" w:rsidRPr="00863E89">
        <w:rPr>
          <w:rFonts w:ascii="Arial" w:hAnsi="Arial" w:cs="Arial"/>
        </w:rPr>
        <w:t>(Haddock 2010; Ministry of Environment and Climate Change Strategy n.d.; Smith, Johnston, and Askew 2018)</w:t>
      </w:r>
      <w:r w:rsidR="005962B3">
        <w:rPr>
          <w:rFonts w:ascii="Arial" w:hAnsi="Arial" w:cs="Arial"/>
          <w:lang w:val="en-US"/>
        </w:rPr>
        <w:fldChar w:fldCharType="end"/>
      </w:r>
      <w:r w:rsidR="005962B3">
        <w:rPr>
          <w:rFonts w:ascii="Arial" w:hAnsi="Arial" w:cs="Arial"/>
          <w:lang w:val="en-US"/>
        </w:rPr>
        <w:t xml:space="preserve">. </w:t>
      </w:r>
      <w:r w:rsidR="00B7432B">
        <w:rPr>
          <w:rFonts w:ascii="Arial" w:hAnsi="Arial" w:cs="Arial"/>
          <w:lang w:val="en-US"/>
        </w:rPr>
        <w:t>In addition, m</w:t>
      </w:r>
      <w:r w:rsidR="00B02CE4">
        <w:rPr>
          <w:rFonts w:ascii="Arial" w:hAnsi="Arial" w:cs="Arial"/>
          <w:lang w:val="en-US"/>
        </w:rPr>
        <w:t xml:space="preserve">easures proposed to mitigate potential adverse effects were </w:t>
      </w:r>
      <w:r w:rsidR="00286ADA">
        <w:rPr>
          <w:rFonts w:ascii="Arial" w:hAnsi="Arial" w:cs="Arial"/>
          <w:lang w:val="en-US"/>
        </w:rPr>
        <w:t xml:space="preserve">often </w:t>
      </w:r>
      <w:r w:rsidR="00FA7C71">
        <w:rPr>
          <w:rFonts w:ascii="Arial" w:hAnsi="Arial" w:cs="Arial"/>
          <w:lang w:val="en-US"/>
        </w:rPr>
        <w:t>non-committal</w:t>
      </w:r>
      <w:r w:rsidR="00301D7B">
        <w:rPr>
          <w:rFonts w:ascii="Arial" w:hAnsi="Arial" w:cs="Arial"/>
          <w:lang w:val="en-US"/>
        </w:rPr>
        <w:t xml:space="preserve">, </w:t>
      </w:r>
      <w:r w:rsidR="00A0605B">
        <w:rPr>
          <w:rFonts w:ascii="Arial" w:hAnsi="Arial" w:cs="Arial"/>
          <w:lang w:val="en-US"/>
        </w:rPr>
        <w:t>not measurable</w:t>
      </w:r>
      <w:r w:rsidR="00301D7B">
        <w:rPr>
          <w:rFonts w:ascii="Arial" w:hAnsi="Arial" w:cs="Arial"/>
          <w:lang w:val="en-US"/>
        </w:rPr>
        <w:t xml:space="preserve"> and non-binding</w:t>
      </w:r>
      <w:r w:rsidR="00A0605B">
        <w:rPr>
          <w:rFonts w:ascii="Arial" w:hAnsi="Arial" w:cs="Arial"/>
          <w:lang w:val="en-US"/>
        </w:rPr>
        <w:t xml:space="preserve"> </w:t>
      </w:r>
      <w:r w:rsidR="00322CA6">
        <w:rPr>
          <w:rFonts w:ascii="Arial" w:hAnsi="Arial" w:cs="Arial"/>
          <w:lang w:val="en-US"/>
        </w:rPr>
        <w:fldChar w:fldCharType="begin"/>
      </w:r>
      <w:r w:rsidR="00322CA6">
        <w:rPr>
          <w:rFonts w:ascii="Arial" w:hAnsi="Arial" w:cs="Arial"/>
          <w:lang w:val="en-US"/>
        </w:rPr>
        <w:instrText xml:space="preserve"> ADDIN ZOTERO_ITEM CSL_CITATION {"citationID":"4ScrWFi9","properties":{"formattedCitation":"(Haddock 2010)","plainCitation":"(Haddock 2010)","noteIndex":0},"citationItems":[{"id":3860,"uris":["http://zotero.org/users/9033413/items/9LYEEIHV"],"itemData":{"id":3860,"type":"report","title":"Environmental Assessment in British Columbia","URL":"http://www.elc.uvic.ca/wordpress/wp-content/uploads/2014/08/ELC_EA-IN-BC_Nov2010.pdf","author":[{"family":"Haddock","given":"Mark"}],"accessed":{"date-parts":[["2022",4,23]]},"issued":{"date-parts":[["2010"]]}}}],"schema":"https://github.com/citation-style-language/schema/raw/master/csl-citation.json"} </w:instrText>
      </w:r>
      <w:r w:rsidR="00322CA6">
        <w:rPr>
          <w:rFonts w:ascii="Arial" w:hAnsi="Arial" w:cs="Arial"/>
          <w:lang w:val="en-US"/>
        </w:rPr>
        <w:fldChar w:fldCharType="separate"/>
      </w:r>
      <w:r w:rsidR="00863E89" w:rsidRPr="00863E89">
        <w:rPr>
          <w:rFonts w:ascii="Arial" w:hAnsi="Arial" w:cs="Arial"/>
        </w:rPr>
        <w:t>(Haddock 2010)</w:t>
      </w:r>
      <w:r w:rsidR="00322CA6">
        <w:rPr>
          <w:rFonts w:ascii="Arial" w:hAnsi="Arial" w:cs="Arial"/>
          <w:lang w:val="en-US"/>
        </w:rPr>
        <w:fldChar w:fldCharType="end"/>
      </w:r>
      <w:r w:rsidR="00B63CF0">
        <w:rPr>
          <w:rFonts w:ascii="Arial" w:hAnsi="Arial" w:cs="Arial"/>
          <w:lang w:val="en-US"/>
        </w:rPr>
        <w:t xml:space="preserve">. </w:t>
      </w:r>
    </w:p>
    <w:p w14:paraId="79DE54E8" w14:textId="77777777" w:rsidR="001F56AE" w:rsidRDefault="001F56AE" w:rsidP="007402DD">
      <w:pPr>
        <w:spacing w:after="0" w:line="276" w:lineRule="auto"/>
        <w:rPr>
          <w:rFonts w:ascii="Arial" w:hAnsi="Arial" w:cs="Arial"/>
          <w:lang w:val="en-US"/>
        </w:rPr>
      </w:pPr>
    </w:p>
    <w:p w14:paraId="2AC096C3" w14:textId="228F3EE9" w:rsidR="00A80957" w:rsidRDefault="003502B5" w:rsidP="004722A4">
      <w:pPr>
        <w:pStyle w:val="Heading2"/>
        <w:rPr>
          <w:lang w:val="en-US"/>
        </w:rPr>
      </w:pPr>
      <w:r>
        <w:rPr>
          <w:lang w:val="en-US"/>
        </w:rPr>
        <w:t>Implications for Social Impact Assessment</w:t>
      </w:r>
    </w:p>
    <w:p w14:paraId="40E6510B" w14:textId="13233D8A" w:rsidR="005143B3" w:rsidRDefault="007F0155" w:rsidP="00306F81">
      <w:pPr>
        <w:spacing w:after="0" w:line="276" w:lineRule="auto"/>
        <w:rPr>
          <w:rFonts w:ascii="Arial" w:hAnsi="Arial" w:cs="Arial"/>
          <w:lang w:val="en-US"/>
        </w:rPr>
      </w:pPr>
      <w:r>
        <w:rPr>
          <w:rFonts w:ascii="Arial" w:hAnsi="Arial" w:cs="Arial"/>
          <w:lang w:val="en-US"/>
        </w:rPr>
        <w:t>T</w:t>
      </w:r>
      <w:r w:rsidR="00306F81" w:rsidRPr="00D07F34">
        <w:rPr>
          <w:rFonts w:ascii="Arial" w:hAnsi="Arial" w:cs="Arial"/>
          <w:lang w:val="en-US"/>
        </w:rPr>
        <w:t xml:space="preserve">he </w:t>
      </w:r>
      <w:r w:rsidR="00C40C11">
        <w:rPr>
          <w:rFonts w:ascii="Arial" w:hAnsi="Arial" w:cs="Arial"/>
          <w:lang w:val="en-US"/>
        </w:rPr>
        <w:t xml:space="preserve">B.C. </w:t>
      </w:r>
      <w:r w:rsidR="00C40C11" w:rsidRPr="004722A4">
        <w:rPr>
          <w:rFonts w:ascii="Arial" w:hAnsi="Arial" w:cs="Arial"/>
          <w:i/>
          <w:iCs/>
          <w:lang w:val="en-US"/>
        </w:rPr>
        <w:t>EAA</w:t>
      </w:r>
      <w:r w:rsidR="00C40C11">
        <w:rPr>
          <w:rFonts w:ascii="Arial" w:hAnsi="Arial" w:cs="Arial"/>
          <w:lang w:val="en-US"/>
        </w:rPr>
        <w:t xml:space="preserve">, </w:t>
      </w:r>
      <w:r w:rsidR="00306F81">
        <w:rPr>
          <w:rFonts w:ascii="Arial" w:hAnsi="Arial" w:cs="Arial"/>
          <w:lang w:val="en-US"/>
        </w:rPr>
        <w:t xml:space="preserve">2018 </w:t>
      </w:r>
      <w:r w:rsidR="00C56641">
        <w:rPr>
          <w:rFonts w:ascii="Arial" w:hAnsi="Arial" w:cs="Arial"/>
          <w:lang w:val="en-US"/>
        </w:rPr>
        <w:t>differs</w:t>
      </w:r>
      <w:r w:rsidR="00306F81">
        <w:rPr>
          <w:rFonts w:ascii="Arial" w:hAnsi="Arial" w:cs="Arial"/>
          <w:lang w:val="en-US"/>
        </w:rPr>
        <w:t xml:space="preserve"> from the previous, 2002 </w:t>
      </w:r>
      <w:r w:rsidR="00306F81" w:rsidRPr="00334C76">
        <w:rPr>
          <w:rFonts w:ascii="Arial" w:hAnsi="Arial" w:cs="Arial"/>
          <w:lang w:val="en-US"/>
        </w:rPr>
        <w:t>Act</w:t>
      </w:r>
      <w:r w:rsidR="00306F81">
        <w:rPr>
          <w:rFonts w:ascii="Arial" w:hAnsi="Arial" w:cs="Arial"/>
          <w:lang w:val="en-US"/>
        </w:rPr>
        <w:t xml:space="preserve"> </w:t>
      </w:r>
      <w:r w:rsidR="00917C3C">
        <w:rPr>
          <w:rFonts w:ascii="Arial" w:hAnsi="Arial" w:cs="Arial"/>
          <w:lang w:val="en-US"/>
        </w:rPr>
        <w:t xml:space="preserve">in </w:t>
      </w:r>
      <w:r w:rsidR="00726D88">
        <w:rPr>
          <w:rFonts w:ascii="Arial" w:hAnsi="Arial" w:cs="Arial"/>
          <w:lang w:val="en-US"/>
        </w:rPr>
        <w:t>several</w:t>
      </w:r>
      <w:r w:rsidR="00917C3C">
        <w:rPr>
          <w:rFonts w:ascii="Arial" w:hAnsi="Arial" w:cs="Arial"/>
          <w:lang w:val="en-US"/>
        </w:rPr>
        <w:t xml:space="preserve"> </w:t>
      </w:r>
      <w:r w:rsidR="00C56641">
        <w:rPr>
          <w:rFonts w:ascii="Arial" w:hAnsi="Arial" w:cs="Arial"/>
          <w:lang w:val="en-US"/>
        </w:rPr>
        <w:t>important ways</w:t>
      </w:r>
      <w:r w:rsidR="00065311">
        <w:rPr>
          <w:rFonts w:ascii="Arial" w:hAnsi="Arial" w:cs="Arial"/>
          <w:lang w:val="en-US"/>
        </w:rPr>
        <w:t xml:space="preserve"> relevant to SIA (</w:t>
      </w:r>
      <w:r w:rsidR="00506A16">
        <w:rPr>
          <w:rFonts w:ascii="Arial" w:hAnsi="Arial" w:cs="Arial"/>
          <w:lang w:val="en-US"/>
        </w:rPr>
        <w:t>Table 1</w:t>
      </w:r>
      <w:r w:rsidR="00065311">
        <w:rPr>
          <w:rFonts w:ascii="Arial" w:hAnsi="Arial" w:cs="Arial"/>
          <w:lang w:val="en-US"/>
        </w:rPr>
        <w:t>)</w:t>
      </w:r>
      <w:r w:rsidR="00306F81">
        <w:rPr>
          <w:rFonts w:ascii="Arial" w:hAnsi="Arial" w:cs="Arial"/>
          <w:lang w:val="en-US"/>
        </w:rPr>
        <w:t>.</w:t>
      </w:r>
      <w:r w:rsidR="00506A16">
        <w:rPr>
          <w:rFonts w:ascii="Arial" w:hAnsi="Arial" w:cs="Arial"/>
          <w:lang w:val="en-US"/>
        </w:rPr>
        <w:t xml:space="preserve"> </w:t>
      </w:r>
    </w:p>
    <w:p w14:paraId="3FE97D6A" w14:textId="3CC9712C" w:rsidR="0051467E" w:rsidRDefault="0051467E" w:rsidP="00306F81">
      <w:pPr>
        <w:spacing w:after="0" w:line="276" w:lineRule="auto"/>
        <w:rPr>
          <w:rFonts w:ascii="Arial" w:hAnsi="Arial" w:cs="Arial"/>
          <w:lang w:val="en-US"/>
        </w:rPr>
      </w:pPr>
    </w:p>
    <w:p w14:paraId="17078CB0" w14:textId="699C83A4" w:rsidR="0051467E" w:rsidRPr="004722A4" w:rsidRDefault="0051467E" w:rsidP="00306F81">
      <w:pPr>
        <w:spacing w:after="0" w:line="276" w:lineRule="auto"/>
        <w:rPr>
          <w:rFonts w:ascii="Arial" w:hAnsi="Arial" w:cs="Arial"/>
          <w:b/>
          <w:bCs/>
          <w:sz w:val="20"/>
          <w:szCs w:val="20"/>
          <w:lang w:val="en-US"/>
        </w:rPr>
      </w:pPr>
      <w:r w:rsidRPr="004722A4">
        <w:rPr>
          <w:rFonts w:ascii="Arial" w:hAnsi="Arial" w:cs="Arial"/>
          <w:b/>
          <w:bCs/>
          <w:sz w:val="20"/>
          <w:szCs w:val="20"/>
          <w:lang w:val="en-US"/>
        </w:rPr>
        <w:t>Table 1</w:t>
      </w:r>
      <w:r w:rsidRPr="004722A4">
        <w:rPr>
          <w:rFonts w:ascii="Arial" w:hAnsi="Arial" w:cs="Arial"/>
          <w:b/>
          <w:bCs/>
          <w:sz w:val="20"/>
          <w:szCs w:val="20"/>
          <w:lang w:val="en-US"/>
        </w:rPr>
        <w:tab/>
      </w:r>
      <w:r w:rsidR="002A0023">
        <w:rPr>
          <w:rFonts w:ascii="Arial" w:hAnsi="Arial" w:cs="Arial"/>
          <w:b/>
          <w:bCs/>
          <w:sz w:val="20"/>
          <w:szCs w:val="20"/>
          <w:lang w:val="en-US"/>
        </w:rPr>
        <w:t xml:space="preserve">     </w:t>
      </w:r>
      <w:r w:rsidR="00357318">
        <w:rPr>
          <w:rFonts w:ascii="Arial" w:hAnsi="Arial" w:cs="Arial"/>
          <w:b/>
          <w:bCs/>
          <w:sz w:val="20"/>
          <w:szCs w:val="20"/>
          <w:lang w:val="en-US"/>
        </w:rPr>
        <w:t>Key differences between</w:t>
      </w:r>
      <w:r w:rsidR="00BB73E7" w:rsidRPr="004722A4">
        <w:rPr>
          <w:rFonts w:ascii="Arial" w:hAnsi="Arial" w:cs="Arial"/>
          <w:b/>
          <w:bCs/>
          <w:sz w:val="20"/>
          <w:szCs w:val="20"/>
          <w:lang w:val="en-US"/>
        </w:rPr>
        <w:t xml:space="preserve"> British Columbia environmental assessment legislation</w:t>
      </w:r>
      <w:r w:rsidR="007D45C0">
        <w:rPr>
          <w:rFonts w:ascii="Arial" w:hAnsi="Arial" w:cs="Arial"/>
          <w:b/>
          <w:bCs/>
          <w:sz w:val="20"/>
          <w:szCs w:val="20"/>
          <w:lang w:val="en-US"/>
        </w:rPr>
        <w:t xml:space="preserve"> from </w:t>
      </w:r>
      <w:r w:rsidR="002A0023">
        <w:rPr>
          <w:rFonts w:ascii="Arial" w:hAnsi="Arial" w:cs="Arial"/>
          <w:b/>
          <w:bCs/>
          <w:sz w:val="20"/>
          <w:szCs w:val="20"/>
          <w:lang w:val="en-US"/>
        </w:rPr>
        <w:t>2018 and</w:t>
      </w:r>
      <w:r w:rsidR="00BB73E7" w:rsidRPr="004722A4">
        <w:rPr>
          <w:rFonts w:ascii="Arial" w:hAnsi="Arial" w:cs="Arial"/>
          <w:b/>
          <w:bCs/>
          <w:sz w:val="20"/>
          <w:szCs w:val="20"/>
          <w:lang w:val="en-US"/>
        </w:rPr>
        <w:t xml:space="preserve"> 20</w:t>
      </w:r>
      <w:r w:rsidR="002A0023">
        <w:rPr>
          <w:rFonts w:ascii="Arial" w:hAnsi="Arial" w:cs="Arial"/>
          <w:b/>
          <w:bCs/>
          <w:sz w:val="20"/>
          <w:szCs w:val="20"/>
          <w:lang w:val="en-US"/>
        </w:rPr>
        <w:t>02</w:t>
      </w:r>
    </w:p>
    <w:tbl>
      <w:tblPr>
        <w:tblStyle w:val="GridTable4-Accent5"/>
        <w:tblW w:w="0" w:type="auto"/>
        <w:tblLook w:val="04A0" w:firstRow="1" w:lastRow="0" w:firstColumn="1" w:lastColumn="0" w:noHBand="0" w:noVBand="1"/>
      </w:tblPr>
      <w:tblGrid>
        <w:gridCol w:w="4675"/>
        <w:gridCol w:w="4675"/>
      </w:tblGrid>
      <w:tr w:rsidR="003D39E8" w:rsidRPr="004722A4" w14:paraId="1C4169EB" w14:textId="77777777" w:rsidTr="004722A4">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2F63DD7" w14:textId="0897340D" w:rsidR="003D39E8" w:rsidRPr="004722A4" w:rsidRDefault="002A0023" w:rsidP="004722A4">
            <w:pPr>
              <w:spacing w:line="276" w:lineRule="auto"/>
              <w:jc w:val="center"/>
              <w:rPr>
                <w:rFonts w:ascii="Arial" w:hAnsi="Arial" w:cs="Arial"/>
                <w:sz w:val="18"/>
                <w:szCs w:val="18"/>
                <w:lang w:val="en-US"/>
              </w:rPr>
            </w:pPr>
            <w:r>
              <w:rPr>
                <w:rFonts w:ascii="Arial" w:hAnsi="Arial" w:cs="Arial"/>
                <w:sz w:val="18"/>
                <w:szCs w:val="18"/>
                <w:lang w:val="en-US"/>
              </w:rPr>
              <w:t xml:space="preserve">B.C. </w:t>
            </w:r>
            <w:r w:rsidRPr="004722A4">
              <w:rPr>
                <w:rFonts w:ascii="Arial" w:hAnsi="Arial" w:cs="Arial"/>
                <w:i/>
                <w:iCs/>
                <w:sz w:val="18"/>
                <w:szCs w:val="18"/>
                <w:lang w:val="en-US"/>
              </w:rPr>
              <w:t>EAA</w:t>
            </w:r>
            <w:r>
              <w:rPr>
                <w:rFonts w:ascii="Arial" w:hAnsi="Arial" w:cs="Arial"/>
                <w:sz w:val="18"/>
                <w:szCs w:val="18"/>
                <w:lang w:val="en-US"/>
              </w:rPr>
              <w:t>, 2018</w:t>
            </w:r>
          </w:p>
        </w:tc>
        <w:tc>
          <w:tcPr>
            <w:tcW w:w="4675" w:type="dxa"/>
            <w:vAlign w:val="center"/>
          </w:tcPr>
          <w:p w14:paraId="4BAF3998" w14:textId="1A91E89C" w:rsidR="003D39E8" w:rsidRPr="004722A4" w:rsidRDefault="002A0023" w:rsidP="004722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Pr>
                <w:rFonts w:ascii="Arial" w:hAnsi="Arial" w:cs="Arial"/>
                <w:sz w:val="18"/>
                <w:szCs w:val="18"/>
                <w:lang w:val="en-US"/>
              </w:rPr>
              <w:t xml:space="preserve">B.C. </w:t>
            </w:r>
            <w:r w:rsidRPr="004722A4">
              <w:rPr>
                <w:rFonts w:ascii="Arial" w:hAnsi="Arial" w:cs="Arial"/>
                <w:i/>
                <w:iCs/>
                <w:sz w:val="18"/>
                <w:szCs w:val="18"/>
                <w:lang w:val="en-US"/>
              </w:rPr>
              <w:t>EAA</w:t>
            </w:r>
            <w:r>
              <w:rPr>
                <w:rFonts w:ascii="Arial" w:hAnsi="Arial" w:cs="Arial"/>
                <w:sz w:val="18"/>
                <w:szCs w:val="18"/>
                <w:lang w:val="en-US"/>
              </w:rPr>
              <w:t>, 2002</w:t>
            </w:r>
          </w:p>
        </w:tc>
      </w:tr>
      <w:tr w:rsidR="003D39E8" w:rsidRPr="004722A4" w14:paraId="7B0BA79F" w14:textId="77777777" w:rsidTr="004722A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4890CDA" w14:textId="4DC88F42" w:rsidR="003D39E8" w:rsidRPr="004722A4" w:rsidRDefault="003D39E8" w:rsidP="00E875A5">
            <w:pPr>
              <w:spacing w:line="276" w:lineRule="auto"/>
              <w:rPr>
                <w:rFonts w:ascii="Arial" w:hAnsi="Arial" w:cs="Arial"/>
                <w:b w:val="0"/>
                <w:bCs w:val="0"/>
                <w:sz w:val="18"/>
                <w:szCs w:val="18"/>
                <w:lang w:val="en-US"/>
              </w:rPr>
            </w:pPr>
            <w:r w:rsidRPr="004722A4">
              <w:rPr>
                <w:rFonts w:ascii="Arial" w:hAnsi="Arial" w:cs="Arial"/>
                <w:b w:val="0"/>
                <w:bCs w:val="0"/>
                <w:sz w:val="18"/>
                <w:szCs w:val="18"/>
                <w:lang w:val="en-US"/>
              </w:rPr>
              <w:t>Analysis of both positive and negative potential effects</w:t>
            </w:r>
            <w:r w:rsidR="00077B08">
              <w:rPr>
                <w:rFonts w:ascii="Arial" w:hAnsi="Arial" w:cs="Arial"/>
                <w:b w:val="0"/>
                <w:bCs w:val="0"/>
                <w:sz w:val="18"/>
                <w:szCs w:val="18"/>
                <w:lang w:val="en-US"/>
              </w:rPr>
              <w:t xml:space="preserve"> to health, social, </w:t>
            </w:r>
            <w:proofErr w:type="gramStart"/>
            <w:r w:rsidR="00077B08">
              <w:rPr>
                <w:rFonts w:ascii="Arial" w:hAnsi="Arial" w:cs="Arial"/>
                <w:b w:val="0"/>
                <w:bCs w:val="0"/>
                <w:sz w:val="18"/>
                <w:szCs w:val="18"/>
                <w:lang w:val="en-US"/>
              </w:rPr>
              <w:t>cultural</w:t>
            </w:r>
            <w:proofErr w:type="gramEnd"/>
            <w:r w:rsidR="00077B08">
              <w:rPr>
                <w:rFonts w:ascii="Arial" w:hAnsi="Arial" w:cs="Arial"/>
                <w:b w:val="0"/>
                <w:bCs w:val="0"/>
                <w:sz w:val="18"/>
                <w:szCs w:val="18"/>
                <w:lang w:val="en-US"/>
              </w:rPr>
              <w:t xml:space="preserve"> and economic conditions</w:t>
            </w:r>
          </w:p>
        </w:tc>
        <w:tc>
          <w:tcPr>
            <w:tcW w:w="4675" w:type="dxa"/>
            <w:vAlign w:val="center"/>
          </w:tcPr>
          <w:p w14:paraId="68BECEAD" w14:textId="7A91E3CD" w:rsidR="003D39E8" w:rsidRPr="004722A4" w:rsidRDefault="007C5F54" w:rsidP="00E875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4722A4">
              <w:rPr>
                <w:rFonts w:ascii="Arial" w:hAnsi="Arial" w:cs="Arial"/>
                <w:sz w:val="18"/>
                <w:szCs w:val="18"/>
                <w:lang w:val="en-US"/>
              </w:rPr>
              <w:t xml:space="preserve">Focus on adverse potential effects only </w:t>
            </w:r>
          </w:p>
        </w:tc>
      </w:tr>
      <w:tr w:rsidR="003D39E8" w:rsidRPr="004722A4" w14:paraId="166688A5" w14:textId="77777777" w:rsidTr="004722A4">
        <w:trPr>
          <w:trHeight w:val="5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092A8ABB" w14:textId="44BFDD75" w:rsidR="003D39E8" w:rsidRPr="004722A4" w:rsidRDefault="00696647" w:rsidP="00E875A5">
            <w:pPr>
              <w:spacing w:line="276" w:lineRule="auto"/>
              <w:rPr>
                <w:rFonts w:ascii="Arial" w:hAnsi="Arial" w:cs="Arial"/>
                <w:b w:val="0"/>
                <w:bCs w:val="0"/>
                <w:sz w:val="18"/>
                <w:szCs w:val="18"/>
                <w:lang w:val="en-US"/>
              </w:rPr>
            </w:pPr>
            <w:r w:rsidRPr="004722A4">
              <w:rPr>
                <w:rFonts w:ascii="Arial" w:hAnsi="Arial" w:cs="Arial"/>
                <w:b w:val="0"/>
                <w:bCs w:val="0"/>
                <w:sz w:val="18"/>
                <w:szCs w:val="18"/>
                <w:lang w:val="en-US"/>
              </w:rPr>
              <w:t>Promot</w:t>
            </w:r>
            <w:r w:rsidR="00D44ED1">
              <w:rPr>
                <w:rFonts w:ascii="Arial" w:hAnsi="Arial" w:cs="Arial"/>
                <w:b w:val="0"/>
                <w:bCs w:val="0"/>
                <w:sz w:val="18"/>
                <w:szCs w:val="18"/>
                <w:lang w:val="en-US"/>
              </w:rPr>
              <w:t>ion of</w:t>
            </w:r>
            <w:r w:rsidR="00BA5083" w:rsidRPr="004722A4">
              <w:rPr>
                <w:rFonts w:ascii="Arial" w:hAnsi="Arial" w:cs="Arial"/>
                <w:b w:val="0"/>
                <w:bCs w:val="0"/>
                <w:sz w:val="18"/>
                <w:szCs w:val="18"/>
                <w:lang w:val="en-US"/>
              </w:rPr>
              <w:t xml:space="preserve"> community benefits as primary goal of SIA</w:t>
            </w:r>
          </w:p>
        </w:tc>
        <w:tc>
          <w:tcPr>
            <w:tcW w:w="4675" w:type="dxa"/>
            <w:vAlign w:val="center"/>
          </w:tcPr>
          <w:p w14:paraId="4018E719" w14:textId="6FB3D73D" w:rsidR="003D39E8" w:rsidRPr="004722A4" w:rsidRDefault="007C5F54" w:rsidP="00E875A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4722A4">
              <w:rPr>
                <w:rFonts w:ascii="Arial" w:hAnsi="Arial" w:cs="Arial"/>
                <w:sz w:val="18"/>
                <w:szCs w:val="18"/>
                <w:lang w:val="en-US"/>
              </w:rPr>
              <w:t>Focus on mitigation of adverse effects</w:t>
            </w:r>
          </w:p>
        </w:tc>
      </w:tr>
      <w:tr w:rsidR="00235A3D" w:rsidRPr="004722A4" w14:paraId="6B0BBE81" w14:textId="77777777" w:rsidTr="004722A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069A82A" w14:textId="794D5EDB" w:rsidR="00235A3D" w:rsidRPr="004722A4" w:rsidRDefault="00235A3D" w:rsidP="00E875A5">
            <w:pPr>
              <w:spacing w:line="276" w:lineRule="auto"/>
              <w:rPr>
                <w:rFonts w:ascii="Arial" w:hAnsi="Arial" w:cs="Arial"/>
                <w:b w:val="0"/>
                <w:bCs w:val="0"/>
                <w:sz w:val="18"/>
                <w:szCs w:val="18"/>
                <w:lang w:val="en-US"/>
              </w:rPr>
            </w:pPr>
            <w:r w:rsidRPr="004722A4">
              <w:rPr>
                <w:rFonts w:ascii="Arial" w:hAnsi="Arial" w:cs="Arial"/>
                <w:b w:val="0"/>
                <w:bCs w:val="0"/>
                <w:sz w:val="18"/>
                <w:szCs w:val="18"/>
                <w:lang w:val="en-US"/>
              </w:rPr>
              <w:t>Analysis of disproportionate effects on distinct human populations</w:t>
            </w:r>
          </w:p>
        </w:tc>
        <w:tc>
          <w:tcPr>
            <w:tcW w:w="4675" w:type="dxa"/>
            <w:vAlign w:val="center"/>
          </w:tcPr>
          <w:p w14:paraId="206558C8" w14:textId="613B4909" w:rsidR="00235A3D" w:rsidRPr="004722A4" w:rsidRDefault="007C5F54" w:rsidP="00E875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4722A4">
              <w:rPr>
                <w:rFonts w:ascii="Arial" w:hAnsi="Arial" w:cs="Arial"/>
                <w:sz w:val="18"/>
                <w:szCs w:val="18"/>
                <w:lang w:val="en-US"/>
              </w:rPr>
              <w:t>N/A</w:t>
            </w:r>
          </w:p>
        </w:tc>
      </w:tr>
      <w:tr w:rsidR="003D39E8" w:rsidRPr="004722A4" w14:paraId="7889EBFB" w14:textId="77777777" w:rsidTr="004722A4">
        <w:trPr>
          <w:trHeight w:val="5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694DE41" w14:textId="391CE901" w:rsidR="003D39E8" w:rsidRPr="004722A4" w:rsidRDefault="00BA5083" w:rsidP="00E875A5">
            <w:pPr>
              <w:spacing w:line="276" w:lineRule="auto"/>
              <w:rPr>
                <w:rFonts w:ascii="Arial" w:hAnsi="Arial" w:cs="Arial"/>
                <w:b w:val="0"/>
                <w:bCs w:val="0"/>
                <w:sz w:val="18"/>
                <w:szCs w:val="18"/>
                <w:lang w:val="en-US"/>
              </w:rPr>
            </w:pPr>
            <w:r w:rsidRPr="004722A4">
              <w:rPr>
                <w:rFonts w:ascii="Arial" w:hAnsi="Arial" w:cs="Arial"/>
                <w:b w:val="0"/>
                <w:bCs w:val="0"/>
                <w:sz w:val="18"/>
                <w:szCs w:val="18"/>
                <w:lang w:val="en-US"/>
              </w:rPr>
              <w:t>Focus on early engagement. Opportunities for con</w:t>
            </w:r>
            <w:r w:rsidR="00696647" w:rsidRPr="004722A4">
              <w:rPr>
                <w:rFonts w:ascii="Arial" w:hAnsi="Arial" w:cs="Arial"/>
                <w:b w:val="0"/>
                <w:bCs w:val="0"/>
                <w:sz w:val="18"/>
                <w:szCs w:val="18"/>
                <w:lang w:val="en-US"/>
              </w:rPr>
              <w:t>sul</w:t>
            </w:r>
            <w:r w:rsidRPr="004722A4">
              <w:rPr>
                <w:rFonts w:ascii="Arial" w:hAnsi="Arial" w:cs="Arial"/>
                <w:b w:val="0"/>
                <w:bCs w:val="0"/>
                <w:sz w:val="18"/>
                <w:szCs w:val="18"/>
                <w:lang w:val="en-US"/>
              </w:rPr>
              <w:t xml:space="preserve">tation </w:t>
            </w:r>
            <w:r w:rsidR="00512ACC">
              <w:rPr>
                <w:rFonts w:ascii="Arial" w:hAnsi="Arial" w:cs="Arial"/>
                <w:b w:val="0"/>
                <w:bCs w:val="0"/>
                <w:sz w:val="18"/>
                <w:szCs w:val="18"/>
                <w:lang w:val="en-US"/>
              </w:rPr>
              <w:t xml:space="preserve">occur </w:t>
            </w:r>
            <w:r w:rsidR="00696647" w:rsidRPr="004722A4">
              <w:rPr>
                <w:rFonts w:ascii="Arial" w:hAnsi="Arial" w:cs="Arial"/>
                <w:b w:val="0"/>
                <w:bCs w:val="0"/>
                <w:sz w:val="18"/>
                <w:szCs w:val="18"/>
                <w:lang w:val="en-US"/>
              </w:rPr>
              <w:t>through</w:t>
            </w:r>
            <w:r w:rsidRPr="004722A4">
              <w:rPr>
                <w:rFonts w:ascii="Arial" w:hAnsi="Arial" w:cs="Arial"/>
                <w:b w:val="0"/>
                <w:bCs w:val="0"/>
                <w:sz w:val="18"/>
                <w:szCs w:val="18"/>
                <w:lang w:val="en-US"/>
              </w:rPr>
              <w:t xml:space="preserve"> all stages of </w:t>
            </w:r>
            <w:r w:rsidR="00696647" w:rsidRPr="004722A4">
              <w:rPr>
                <w:rFonts w:ascii="Arial" w:hAnsi="Arial" w:cs="Arial"/>
                <w:b w:val="0"/>
                <w:bCs w:val="0"/>
                <w:sz w:val="18"/>
                <w:szCs w:val="18"/>
                <w:lang w:val="en-US"/>
              </w:rPr>
              <w:t>review</w:t>
            </w:r>
          </w:p>
        </w:tc>
        <w:tc>
          <w:tcPr>
            <w:tcW w:w="4675" w:type="dxa"/>
            <w:vAlign w:val="center"/>
          </w:tcPr>
          <w:p w14:paraId="481F6C48" w14:textId="3A8BDB2A" w:rsidR="003D39E8" w:rsidRPr="004722A4" w:rsidRDefault="007F4C19" w:rsidP="00E875A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4722A4">
              <w:rPr>
                <w:rFonts w:ascii="Arial" w:hAnsi="Arial" w:cs="Arial"/>
                <w:sz w:val="18"/>
                <w:szCs w:val="18"/>
                <w:lang w:val="en-US"/>
              </w:rPr>
              <w:t>Fewer opportunities for engagement</w:t>
            </w:r>
          </w:p>
        </w:tc>
      </w:tr>
      <w:tr w:rsidR="003D39E8" w:rsidRPr="004722A4" w14:paraId="0AC2B3C5" w14:textId="77777777" w:rsidTr="004722A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E2EF69D" w14:textId="7CB3BE43" w:rsidR="003D39E8" w:rsidRPr="004722A4" w:rsidRDefault="00BA5083" w:rsidP="00E875A5">
            <w:pPr>
              <w:spacing w:line="276" w:lineRule="auto"/>
              <w:rPr>
                <w:rFonts w:ascii="Arial" w:hAnsi="Arial" w:cs="Arial"/>
                <w:b w:val="0"/>
                <w:bCs w:val="0"/>
                <w:sz w:val="18"/>
                <w:szCs w:val="18"/>
                <w:lang w:val="en-US"/>
              </w:rPr>
            </w:pPr>
            <w:r w:rsidRPr="004722A4">
              <w:rPr>
                <w:rFonts w:ascii="Arial" w:hAnsi="Arial" w:cs="Arial"/>
                <w:b w:val="0"/>
                <w:bCs w:val="0"/>
                <w:sz w:val="18"/>
                <w:szCs w:val="18"/>
                <w:lang w:val="en-US"/>
              </w:rPr>
              <w:t>Opportunity for a</w:t>
            </w:r>
            <w:r w:rsidR="00696647" w:rsidRPr="004722A4">
              <w:rPr>
                <w:rFonts w:ascii="Arial" w:hAnsi="Arial" w:cs="Arial"/>
                <w:b w:val="0"/>
                <w:bCs w:val="0"/>
                <w:sz w:val="18"/>
                <w:szCs w:val="18"/>
                <w:lang w:val="en-US"/>
              </w:rPr>
              <w:t>greement with Indigenous nations to conduct aspects of the entire EA</w:t>
            </w:r>
          </w:p>
        </w:tc>
        <w:tc>
          <w:tcPr>
            <w:tcW w:w="4675" w:type="dxa"/>
            <w:vAlign w:val="center"/>
          </w:tcPr>
          <w:p w14:paraId="4AB7DDBF" w14:textId="5241F082" w:rsidR="003D39E8" w:rsidRPr="004722A4" w:rsidRDefault="007F4C19" w:rsidP="00E875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722A4">
              <w:rPr>
                <w:rFonts w:ascii="Arial" w:hAnsi="Arial" w:cs="Arial"/>
                <w:sz w:val="18"/>
                <w:szCs w:val="18"/>
              </w:rPr>
              <w:t>No formal Indigenous nation decision-making (cases of parallel review</w:t>
            </w:r>
            <w:r w:rsidR="00FD2FDA">
              <w:rPr>
                <w:rFonts w:ascii="Arial" w:hAnsi="Arial" w:cs="Arial"/>
                <w:sz w:val="18"/>
                <w:szCs w:val="18"/>
              </w:rPr>
              <w:t xml:space="preserve"> occurred</w:t>
            </w:r>
            <w:r w:rsidRPr="004722A4">
              <w:rPr>
                <w:rFonts w:ascii="Arial" w:hAnsi="Arial" w:cs="Arial"/>
                <w:sz w:val="18"/>
                <w:szCs w:val="18"/>
              </w:rPr>
              <w:t>)</w:t>
            </w:r>
          </w:p>
        </w:tc>
      </w:tr>
      <w:tr w:rsidR="003D39E8" w:rsidRPr="004722A4" w14:paraId="04FDDF9A" w14:textId="77777777" w:rsidTr="004722A4">
        <w:trPr>
          <w:trHeight w:val="5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A7735B3" w14:textId="375E48C5" w:rsidR="003D39E8" w:rsidRPr="004722A4" w:rsidRDefault="00696647" w:rsidP="00E875A5">
            <w:pPr>
              <w:spacing w:line="276" w:lineRule="auto"/>
              <w:rPr>
                <w:rFonts w:ascii="Arial" w:hAnsi="Arial" w:cs="Arial"/>
                <w:b w:val="0"/>
                <w:bCs w:val="0"/>
                <w:sz w:val="18"/>
                <w:szCs w:val="18"/>
                <w:lang w:val="en-US"/>
              </w:rPr>
            </w:pPr>
            <w:r w:rsidRPr="004722A4">
              <w:rPr>
                <w:rFonts w:ascii="Arial" w:hAnsi="Arial" w:cs="Arial"/>
                <w:b w:val="0"/>
                <w:bCs w:val="0"/>
                <w:sz w:val="18"/>
                <w:szCs w:val="18"/>
                <w:lang w:val="en-US"/>
              </w:rPr>
              <w:t>Assessment of cultural effects and integration of Indigenous Knowledge</w:t>
            </w:r>
          </w:p>
        </w:tc>
        <w:tc>
          <w:tcPr>
            <w:tcW w:w="4675" w:type="dxa"/>
            <w:vAlign w:val="center"/>
          </w:tcPr>
          <w:p w14:paraId="7A540983" w14:textId="1CE3843C" w:rsidR="003D39E8" w:rsidRPr="004722A4" w:rsidRDefault="00A77562" w:rsidP="00E875A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Pr>
                <w:rFonts w:ascii="Arial" w:hAnsi="Arial" w:cs="Arial"/>
                <w:sz w:val="18"/>
                <w:szCs w:val="18"/>
                <w:lang w:val="en-US"/>
              </w:rPr>
              <w:t>C</w:t>
            </w:r>
            <w:r w:rsidR="00EC32E6" w:rsidRPr="004722A4">
              <w:rPr>
                <w:rFonts w:ascii="Arial" w:hAnsi="Arial" w:cs="Arial"/>
                <w:sz w:val="18"/>
                <w:szCs w:val="18"/>
                <w:lang w:val="en-US"/>
              </w:rPr>
              <w:t>onsider</w:t>
            </w:r>
            <w:r>
              <w:rPr>
                <w:rFonts w:ascii="Arial" w:hAnsi="Arial" w:cs="Arial"/>
                <w:sz w:val="18"/>
                <w:szCs w:val="18"/>
                <w:lang w:val="en-US"/>
              </w:rPr>
              <w:t xml:space="preserve">ation of </w:t>
            </w:r>
            <w:r w:rsidR="00EC32E6" w:rsidRPr="004722A4">
              <w:rPr>
                <w:rFonts w:ascii="Arial" w:hAnsi="Arial" w:cs="Arial"/>
                <w:sz w:val="18"/>
                <w:szCs w:val="18"/>
                <w:lang w:val="en-US"/>
              </w:rPr>
              <w:t>Traditional Knowledge</w:t>
            </w:r>
            <w:r w:rsidR="00CF2F39" w:rsidRPr="004722A4">
              <w:rPr>
                <w:rFonts w:ascii="Arial" w:hAnsi="Arial" w:cs="Arial"/>
                <w:sz w:val="18"/>
                <w:szCs w:val="18"/>
                <w:lang w:val="en-US"/>
              </w:rPr>
              <w:t xml:space="preserve"> </w:t>
            </w:r>
            <w:r w:rsidR="00E830BC">
              <w:rPr>
                <w:rFonts w:ascii="Arial" w:hAnsi="Arial" w:cs="Arial"/>
                <w:sz w:val="18"/>
                <w:szCs w:val="18"/>
                <w:lang w:val="en-US"/>
              </w:rPr>
              <w:t xml:space="preserve">included in </w:t>
            </w:r>
            <w:r w:rsidR="0051467E" w:rsidRPr="004722A4">
              <w:rPr>
                <w:rFonts w:ascii="Arial" w:hAnsi="Arial" w:cs="Arial"/>
                <w:sz w:val="18"/>
                <w:szCs w:val="18"/>
                <w:lang w:val="en-US"/>
              </w:rPr>
              <w:t>guidance documents</w:t>
            </w:r>
          </w:p>
        </w:tc>
      </w:tr>
      <w:tr w:rsidR="003D39E8" w:rsidRPr="004722A4" w14:paraId="3A6AABFE" w14:textId="77777777" w:rsidTr="004722A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A77D7E9" w14:textId="1C26E193" w:rsidR="003D39E8" w:rsidRPr="004722A4" w:rsidRDefault="00696647" w:rsidP="00E875A5">
            <w:pPr>
              <w:spacing w:line="276" w:lineRule="auto"/>
              <w:rPr>
                <w:rFonts w:ascii="Arial" w:hAnsi="Arial" w:cs="Arial"/>
                <w:b w:val="0"/>
                <w:bCs w:val="0"/>
                <w:sz w:val="18"/>
                <w:szCs w:val="18"/>
                <w:lang w:val="en-US"/>
              </w:rPr>
            </w:pPr>
            <w:r w:rsidRPr="004722A4">
              <w:rPr>
                <w:rFonts w:ascii="Arial" w:hAnsi="Arial" w:cs="Arial"/>
                <w:b w:val="0"/>
                <w:bCs w:val="0"/>
                <w:sz w:val="18"/>
                <w:szCs w:val="18"/>
                <w:lang w:val="en-US"/>
              </w:rPr>
              <w:t xml:space="preserve">Implementation of Community Advisory Committees </w:t>
            </w:r>
          </w:p>
        </w:tc>
        <w:tc>
          <w:tcPr>
            <w:tcW w:w="4675" w:type="dxa"/>
            <w:vAlign w:val="center"/>
          </w:tcPr>
          <w:p w14:paraId="02A2CBA2" w14:textId="78E0F071" w:rsidR="003D39E8" w:rsidRPr="004722A4" w:rsidRDefault="007F4C19" w:rsidP="00E875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4722A4">
              <w:rPr>
                <w:rFonts w:ascii="Arial" w:hAnsi="Arial" w:cs="Arial"/>
                <w:sz w:val="18"/>
                <w:szCs w:val="18"/>
                <w:lang w:val="en-US"/>
              </w:rPr>
              <w:t>N/A</w:t>
            </w:r>
            <w:r w:rsidR="00275B04">
              <w:rPr>
                <w:rFonts w:ascii="Arial" w:hAnsi="Arial" w:cs="Arial"/>
                <w:sz w:val="18"/>
                <w:szCs w:val="18"/>
                <w:lang w:val="en-US"/>
              </w:rPr>
              <w:t xml:space="preserve">; in some cases, a community committee may be included as a certificate condition. </w:t>
            </w:r>
          </w:p>
        </w:tc>
      </w:tr>
      <w:tr w:rsidR="003D39E8" w:rsidRPr="004722A4" w14:paraId="43AB2E72" w14:textId="77777777" w:rsidTr="004722A4">
        <w:trPr>
          <w:trHeight w:val="91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954F436" w14:textId="4266A09F" w:rsidR="003D39E8" w:rsidRPr="004722A4" w:rsidRDefault="007F4C19" w:rsidP="00E875A5">
            <w:pPr>
              <w:spacing w:line="276" w:lineRule="auto"/>
              <w:rPr>
                <w:rFonts w:ascii="Arial" w:hAnsi="Arial" w:cs="Arial"/>
                <w:b w:val="0"/>
                <w:bCs w:val="0"/>
                <w:sz w:val="18"/>
                <w:szCs w:val="18"/>
                <w:lang w:val="en-US"/>
              </w:rPr>
            </w:pPr>
            <w:r w:rsidRPr="004722A4">
              <w:rPr>
                <w:rFonts w:ascii="Arial" w:hAnsi="Arial" w:cs="Arial"/>
                <w:b w:val="0"/>
                <w:bCs w:val="0"/>
                <w:sz w:val="18"/>
                <w:szCs w:val="18"/>
                <w:lang w:val="en-US"/>
              </w:rPr>
              <w:t>Focus on post-EA compliance and evaluation of effectiveness of mitigation.</w:t>
            </w:r>
          </w:p>
        </w:tc>
        <w:tc>
          <w:tcPr>
            <w:tcW w:w="4675" w:type="dxa"/>
            <w:vAlign w:val="center"/>
          </w:tcPr>
          <w:p w14:paraId="3B298A4B" w14:textId="05793CF4" w:rsidR="003D39E8" w:rsidRPr="004722A4" w:rsidRDefault="007F4C19" w:rsidP="00E875A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4722A4">
              <w:rPr>
                <w:rFonts w:ascii="Arial" w:hAnsi="Arial" w:cs="Arial"/>
                <w:sz w:val="18"/>
                <w:szCs w:val="18"/>
                <w:lang w:val="en-US"/>
              </w:rPr>
              <w:t xml:space="preserve">Not specifically required. In </w:t>
            </w:r>
            <w:r w:rsidR="002C4AA6">
              <w:rPr>
                <w:rFonts w:ascii="Arial" w:hAnsi="Arial" w:cs="Arial"/>
                <w:sz w:val="18"/>
                <w:szCs w:val="18"/>
                <w:lang w:val="en-US"/>
              </w:rPr>
              <w:t>s</w:t>
            </w:r>
            <w:r w:rsidRPr="004722A4">
              <w:rPr>
                <w:rFonts w:ascii="Arial" w:hAnsi="Arial" w:cs="Arial"/>
                <w:sz w:val="18"/>
                <w:szCs w:val="18"/>
                <w:lang w:val="en-US"/>
              </w:rPr>
              <w:t>ome cases, S</w:t>
            </w:r>
            <w:r w:rsidR="002C4AA6">
              <w:rPr>
                <w:rFonts w:ascii="Arial" w:hAnsi="Arial" w:cs="Arial"/>
                <w:sz w:val="18"/>
                <w:szCs w:val="18"/>
                <w:lang w:val="en-US"/>
              </w:rPr>
              <w:t>ocio-economic Management Plan</w:t>
            </w:r>
            <w:r w:rsidR="00FD2FDA">
              <w:rPr>
                <w:rFonts w:ascii="Arial" w:hAnsi="Arial" w:cs="Arial"/>
                <w:sz w:val="18"/>
                <w:szCs w:val="18"/>
                <w:lang w:val="en-US"/>
              </w:rPr>
              <w:t>s</w:t>
            </w:r>
            <w:r w:rsidR="002C4AA6">
              <w:rPr>
                <w:rFonts w:ascii="Arial" w:hAnsi="Arial" w:cs="Arial"/>
                <w:sz w:val="18"/>
                <w:szCs w:val="18"/>
                <w:lang w:val="en-US"/>
              </w:rPr>
              <w:t xml:space="preserve"> (S</w:t>
            </w:r>
            <w:r w:rsidRPr="004722A4">
              <w:rPr>
                <w:rFonts w:ascii="Arial" w:hAnsi="Arial" w:cs="Arial"/>
                <w:sz w:val="18"/>
                <w:szCs w:val="18"/>
                <w:lang w:val="en-US"/>
              </w:rPr>
              <w:t>EMP</w:t>
            </w:r>
            <w:r w:rsidR="002C4AA6">
              <w:rPr>
                <w:rFonts w:ascii="Arial" w:hAnsi="Arial" w:cs="Arial"/>
                <w:sz w:val="18"/>
                <w:szCs w:val="18"/>
                <w:lang w:val="en-US"/>
              </w:rPr>
              <w:t>) are</w:t>
            </w:r>
            <w:r w:rsidRPr="004722A4">
              <w:rPr>
                <w:rFonts w:ascii="Arial" w:hAnsi="Arial" w:cs="Arial"/>
                <w:sz w:val="18"/>
                <w:szCs w:val="18"/>
                <w:lang w:val="en-US"/>
              </w:rPr>
              <w:t xml:space="preserve"> included as certificate condition</w:t>
            </w:r>
            <w:r w:rsidR="00FD2FDA">
              <w:rPr>
                <w:rFonts w:ascii="Arial" w:hAnsi="Arial" w:cs="Arial"/>
                <w:sz w:val="18"/>
                <w:szCs w:val="18"/>
                <w:lang w:val="en-US"/>
              </w:rPr>
              <w:t>s</w:t>
            </w:r>
            <w:r w:rsidRPr="004722A4">
              <w:rPr>
                <w:rFonts w:ascii="Arial" w:hAnsi="Arial" w:cs="Arial"/>
                <w:sz w:val="18"/>
                <w:szCs w:val="18"/>
                <w:lang w:val="en-US"/>
              </w:rPr>
              <w:t>.</w:t>
            </w:r>
          </w:p>
        </w:tc>
      </w:tr>
    </w:tbl>
    <w:p w14:paraId="7FF3DD5A" w14:textId="5C941CDF" w:rsidR="005143B3" w:rsidRDefault="00297318" w:rsidP="00306F81">
      <w:pPr>
        <w:spacing w:after="0" w:line="276" w:lineRule="auto"/>
        <w:rPr>
          <w:rFonts w:ascii="Arial" w:hAnsi="Arial" w:cs="Arial"/>
          <w:sz w:val="18"/>
          <w:szCs w:val="18"/>
          <w:lang w:val="en-US"/>
        </w:rPr>
      </w:pPr>
      <w:r w:rsidRPr="004722A4">
        <w:rPr>
          <w:rFonts w:ascii="Arial" w:hAnsi="Arial" w:cs="Arial"/>
          <w:b/>
          <w:bCs/>
          <w:sz w:val="18"/>
          <w:szCs w:val="18"/>
          <w:lang w:val="en-US"/>
        </w:rPr>
        <w:t>Sources</w:t>
      </w:r>
      <w:r w:rsidRPr="004722A4">
        <w:rPr>
          <w:rFonts w:ascii="Arial" w:hAnsi="Arial" w:cs="Arial"/>
          <w:sz w:val="18"/>
          <w:szCs w:val="18"/>
          <w:lang w:val="en-US"/>
        </w:rPr>
        <w:t xml:space="preserve">: </w:t>
      </w:r>
      <w:r>
        <w:rPr>
          <w:rFonts w:ascii="Arial" w:hAnsi="Arial" w:cs="Arial"/>
          <w:sz w:val="18"/>
          <w:szCs w:val="18"/>
          <w:lang w:val="en-US"/>
        </w:rPr>
        <w:fldChar w:fldCharType="begin"/>
      </w:r>
      <w:r w:rsidR="00512ACC">
        <w:rPr>
          <w:rFonts w:ascii="Arial" w:hAnsi="Arial" w:cs="Arial"/>
          <w:sz w:val="18"/>
          <w:szCs w:val="18"/>
          <w:lang w:val="en-US"/>
        </w:rPr>
        <w:instrText xml:space="preserve"> ADDIN ZOTERO_ITEM CSL_CITATION {"citationID":"ZHaAJ5RT","properties":{"formattedCitation":"(British Columbia Environmental Assessment Office 2020b; Ministry of Environment and Climate Change Strategy n.d.)","plainCitation":"(British Columbia Environmental Assessment Office 2020b; Ministry of Environment and Climate Change Strategy n.d.)","noteIndex":0},"citationItems":[{"id":4099,"uris":["http://zotero.org/users/9033413/items/GLISW5WL"],"itemData":{"id":4099,"type":"report","title":"Human and Community Well-Being Guidelines for Assessing Social, Economic, Cultural and Health Effects in Environmental Assessments in B.C. (Version 1.0)","URL":"https://www2.gov.bc.ca/assets/gov/environment/natural-resource-stewardship/environmental-assessments/guidance-documents/2018-act/hcwb_guidelines_v1_-_april_2020.pdf","author":[{"family":"British Columbia Environmental Assessment Office","given":""}],"accessed":{"date-parts":[["2022",4,27]]},"issued":{"date-parts":[["2020"]]}}},{"id":3857,"uris":["http://zotero.org/users/9033413/items/VFW7XPVZ"],"itemData":{"id":3857,"type":"webpage","abstract":"The Premier has directed the Minister of Environment and Climate Change Strategy to revitalize the Environmental Assessment (EA) process","language":"eng","note":"Last Modified: 2021-07-28\npublisher: Province of British Columbia","title":"Environmental Assessment Revitalization - Province of British Columbia","URL":"https://www2.gov.bc.ca/gov/content/environment/natural-resource-stewardship/environmental-assessments/environmental-assessment-revitalization","author":[{"family":"Ministry of Environment and Climate Change Strategy","given":""}],"accessed":{"date-parts":[["2022",4,23]]}}}],"schema":"https://github.com/citation-style-language/schema/raw/master/csl-citation.json"} </w:instrText>
      </w:r>
      <w:r>
        <w:rPr>
          <w:rFonts w:ascii="Arial" w:hAnsi="Arial" w:cs="Arial"/>
          <w:sz w:val="18"/>
          <w:szCs w:val="18"/>
          <w:lang w:val="en-US"/>
        </w:rPr>
        <w:fldChar w:fldCharType="separate"/>
      </w:r>
      <w:r w:rsidR="00863E89" w:rsidRPr="00863E89">
        <w:rPr>
          <w:rFonts w:ascii="Arial" w:hAnsi="Arial" w:cs="Arial"/>
          <w:sz w:val="18"/>
        </w:rPr>
        <w:t>(British Columbia Environmental Assessment Office 2020b; Ministry of Environment and Climate Change Strategy n.d.)</w:t>
      </w:r>
      <w:r>
        <w:rPr>
          <w:rFonts w:ascii="Arial" w:hAnsi="Arial" w:cs="Arial"/>
          <w:sz w:val="18"/>
          <w:szCs w:val="18"/>
          <w:lang w:val="en-US"/>
        </w:rPr>
        <w:fldChar w:fldCharType="end"/>
      </w:r>
    </w:p>
    <w:p w14:paraId="0C2BC69A" w14:textId="77777777" w:rsidR="00297318" w:rsidRPr="004722A4" w:rsidRDefault="00297318" w:rsidP="00306F81">
      <w:pPr>
        <w:spacing w:after="0" w:line="276" w:lineRule="auto"/>
        <w:rPr>
          <w:rFonts w:ascii="Arial" w:hAnsi="Arial" w:cs="Arial"/>
          <w:sz w:val="18"/>
          <w:szCs w:val="18"/>
          <w:lang w:val="en-US"/>
        </w:rPr>
      </w:pPr>
    </w:p>
    <w:p w14:paraId="55442F90" w14:textId="5EF36974" w:rsidR="00306F81" w:rsidRDefault="00605FF5" w:rsidP="000510E9">
      <w:pPr>
        <w:spacing w:after="0" w:line="276" w:lineRule="auto"/>
        <w:rPr>
          <w:rFonts w:ascii="Arial" w:hAnsi="Arial" w:cs="Arial"/>
          <w:lang w:val="en-US"/>
        </w:rPr>
      </w:pPr>
      <w:r>
        <w:rPr>
          <w:rFonts w:ascii="Arial" w:hAnsi="Arial" w:cs="Arial"/>
          <w:lang w:val="en-US"/>
        </w:rPr>
        <w:t xml:space="preserve">The inclusion of positive effects in the analysis reinforces </w:t>
      </w:r>
      <w:r w:rsidR="00412391">
        <w:rPr>
          <w:rFonts w:ascii="Arial" w:hAnsi="Arial" w:cs="Arial"/>
          <w:lang w:val="en-US"/>
        </w:rPr>
        <w:t>the best practice of</w:t>
      </w:r>
      <w:r>
        <w:rPr>
          <w:rFonts w:ascii="Arial" w:hAnsi="Arial" w:cs="Arial"/>
          <w:lang w:val="en-US"/>
        </w:rPr>
        <w:t xml:space="preserve"> promoting community benefits as the primary goal of SIA. </w:t>
      </w:r>
      <w:r w:rsidR="000510E9">
        <w:rPr>
          <w:rFonts w:ascii="Arial" w:hAnsi="Arial" w:cs="Arial"/>
          <w:lang w:val="en-US"/>
        </w:rPr>
        <w:t xml:space="preserve">The </w:t>
      </w:r>
      <w:r w:rsidR="00306F81">
        <w:rPr>
          <w:rFonts w:ascii="Arial" w:hAnsi="Arial" w:cs="Arial"/>
          <w:lang w:val="en-US"/>
        </w:rPr>
        <w:t>analysis</w:t>
      </w:r>
      <w:r w:rsidR="00306F81" w:rsidRPr="00D07F34">
        <w:rPr>
          <w:rFonts w:ascii="Arial" w:hAnsi="Arial" w:cs="Arial"/>
          <w:lang w:val="en-US"/>
        </w:rPr>
        <w:t xml:space="preserve"> of </w:t>
      </w:r>
      <w:r w:rsidR="00306F81">
        <w:rPr>
          <w:rFonts w:ascii="Arial" w:hAnsi="Arial" w:cs="Arial"/>
          <w:lang w:val="en-US"/>
        </w:rPr>
        <w:t>disproportionate</w:t>
      </w:r>
      <w:r w:rsidR="00306F81" w:rsidRPr="00D07F34">
        <w:rPr>
          <w:rFonts w:ascii="Arial" w:hAnsi="Arial" w:cs="Arial"/>
          <w:lang w:val="en-US"/>
        </w:rPr>
        <w:t xml:space="preserve"> effects on </w:t>
      </w:r>
      <w:r w:rsidR="00306F81">
        <w:rPr>
          <w:rFonts w:ascii="Arial" w:hAnsi="Arial" w:cs="Arial"/>
          <w:lang w:val="en-US"/>
        </w:rPr>
        <w:t xml:space="preserve">distinct human </w:t>
      </w:r>
      <w:r w:rsidR="00306F81" w:rsidRPr="00D07F34">
        <w:rPr>
          <w:rFonts w:ascii="Arial" w:hAnsi="Arial" w:cs="Arial"/>
          <w:lang w:val="en-US"/>
        </w:rPr>
        <w:t>populations</w:t>
      </w:r>
      <w:r w:rsidR="008E06B5">
        <w:rPr>
          <w:rFonts w:ascii="Arial" w:hAnsi="Arial" w:cs="Arial"/>
          <w:lang w:val="en-US"/>
        </w:rPr>
        <w:t xml:space="preserve"> </w:t>
      </w:r>
      <w:r w:rsidR="000510E9">
        <w:rPr>
          <w:rFonts w:ascii="Arial" w:hAnsi="Arial" w:cs="Arial"/>
          <w:lang w:val="en-US"/>
        </w:rPr>
        <w:t xml:space="preserve">is intended to </w:t>
      </w:r>
      <w:r w:rsidR="00EC3FB1">
        <w:rPr>
          <w:rFonts w:ascii="Arial" w:hAnsi="Arial" w:cs="Arial"/>
          <w:lang w:val="en-US"/>
        </w:rPr>
        <w:t>result in a more thorough analysis</w:t>
      </w:r>
      <w:r w:rsidR="0038121D">
        <w:rPr>
          <w:rFonts w:ascii="Arial" w:hAnsi="Arial" w:cs="Arial"/>
          <w:lang w:val="en-US"/>
        </w:rPr>
        <w:t xml:space="preserve">, </w:t>
      </w:r>
      <w:r w:rsidR="00E74E2E">
        <w:rPr>
          <w:rFonts w:ascii="Arial" w:hAnsi="Arial" w:cs="Arial"/>
          <w:lang w:val="en-US"/>
        </w:rPr>
        <w:t xml:space="preserve">by recognizing that </w:t>
      </w:r>
      <w:r w:rsidR="00F10F55">
        <w:rPr>
          <w:rFonts w:ascii="Arial" w:hAnsi="Arial" w:cs="Arial"/>
          <w:lang w:val="en-US"/>
        </w:rPr>
        <w:t xml:space="preserve">people may experience </w:t>
      </w:r>
      <w:r w:rsidR="00A33E7B">
        <w:rPr>
          <w:rFonts w:ascii="Arial" w:hAnsi="Arial" w:cs="Arial"/>
          <w:lang w:val="en-US"/>
        </w:rPr>
        <w:t xml:space="preserve">the </w:t>
      </w:r>
      <w:r w:rsidR="00F10F55">
        <w:rPr>
          <w:rFonts w:ascii="Arial" w:hAnsi="Arial" w:cs="Arial"/>
          <w:lang w:val="en-US"/>
        </w:rPr>
        <w:t>potential effects of a project differently</w:t>
      </w:r>
      <w:r w:rsidR="005E2DA6">
        <w:rPr>
          <w:rFonts w:ascii="Arial" w:hAnsi="Arial" w:cs="Arial"/>
          <w:lang w:val="en-US"/>
        </w:rPr>
        <w:t xml:space="preserve"> </w:t>
      </w:r>
      <w:r w:rsidR="005E2DA6">
        <w:rPr>
          <w:rFonts w:ascii="Arial" w:hAnsi="Arial" w:cs="Arial"/>
          <w:lang w:val="en-US"/>
        </w:rPr>
        <w:fldChar w:fldCharType="begin"/>
      </w:r>
      <w:r w:rsidR="009F3CFB">
        <w:rPr>
          <w:rFonts w:ascii="Arial" w:hAnsi="Arial" w:cs="Arial"/>
          <w:lang w:val="en-US"/>
        </w:rPr>
        <w:instrText xml:space="preserve"> ADDIN ZOTERO_ITEM CSL_CITATION {"citationID":"vUrcXF6Y","properties":{"formattedCitation":"(Impact Assessment Agency of Canada 2022; Keltie Craig Consulting et al. 2021)","plainCitation":"(Impact Assessment Agency of Canada 2022; Keltie Craig Consulting et al. 2021)","noteIndex":0},"citationItems":[{"id":4184,"uris":["http://zotero.org/users/9033413/items/9MG7Q4FL"],"itemData":{"id":4184,"type":"webpage","abstract":"This interim guidance is intended to provide guiding principles and tools to practitioners, proponents and participants so they can successfully apply Gender-based Analysis Plus to impact assessment. GBA+ provides a framework to describe the full scope of potential positive and negative effects under the Impact Assessment Act (Bill C-69). This document provides best practices and examples of the a","genre":"guidance - legislative","language":"eng","note":"Last Modified: 2022-03-31","title":"Gender-based Analysis Plus in Impact Assessment","URL":"https://www.canada.ca/en/impact-assessment-agency/services/policy-guidance/practitioners-guide-impact-assessment-act/gender-based-analysis-plus.html","author":[{"family":"Impact Assessment Agency of Canada","given":""}],"accessed":{"date-parts":[["2022",5,2]]},"issued":{"date-parts":[["2022",3,31]]}}},{"id":4181,"uris":["http://zotero.org/users/9033413/items/ILZS94VD"],"itemData":{"id":4181,"type":"report","language":"en","page":"103","source":"Zotero","title":"Social Equity &amp; Regional Growth Study: Considerations for integrating social equity into regional planning and Metro 2050","author":[{"family":"Keltie Craig Consulting","given":""},{"family":"Luna Aixin Consulting","given":""},{"family":"Kapenda","given":"Kevin"},{"literal":"Licker Geospatial"}],"accessed":{"date-parts":[["2022",5,2]]},"issued":{"date-parts":[["2021"]]}}}],"schema":"https://github.com/citation-style-language/schema/raw/master/csl-citation.json"} </w:instrText>
      </w:r>
      <w:r w:rsidR="005E2DA6">
        <w:rPr>
          <w:rFonts w:ascii="Arial" w:hAnsi="Arial" w:cs="Arial"/>
          <w:lang w:val="en-US"/>
        </w:rPr>
        <w:fldChar w:fldCharType="separate"/>
      </w:r>
      <w:r w:rsidR="00863E89" w:rsidRPr="00863E89">
        <w:rPr>
          <w:rFonts w:ascii="Arial" w:hAnsi="Arial" w:cs="Arial"/>
        </w:rPr>
        <w:t>(Impact Assessment Agency of Canada 2022; Keltie Craig Consulting et al. 2021)</w:t>
      </w:r>
      <w:r w:rsidR="005E2DA6">
        <w:rPr>
          <w:rFonts w:ascii="Arial" w:hAnsi="Arial" w:cs="Arial"/>
          <w:lang w:val="en-US"/>
        </w:rPr>
        <w:fldChar w:fldCharType="end"/>
      </w:r>
      <w:r w:rsidR="00F10F55">
        <w:rPr>
          <w:rFonts w:ascii="Arial" w:hAnsi="Arial" w:cs="Arial"/>
          <w:lang w:val="en-US"/>
        </w:rPr>
        <w:t>.</w:t>
      </w:r>
      <w:r w:rsidR="001E3B7D">
        <w:rPr>
          <w:rFonts w:ascii="Arial" w:hAnsi="Arial" w:cs="Arial"/>
          <w:lang w:val="en-US"/>
        </w:rPr>
        <w:t xml:space="preserve"> </w:t>
      </w:r>
      <w:r w:rsidR="00306F81">
        <w:rPr>
          <w:rFonts w:ascii="Arial" w:hAnsi="Arial" w:cs="Arial"/>
          <w:lang w:val="en-US"/>
        </w:rPr>
        <w:t>Distinct human populations refer</w:t>
      </w:r>
      <w:r w:rsidR="00532F46">
        <w:rPr>
          <w:rFonts w:ascii="Arial" w:hAnsi="Arial" w:cs="Arial"/>
          <w:lang w:val="en-US"/>
        </w:rPr>
        <w:t>s</w:t>
      </w:r>
      <w:r w:rsidR="00306F81">
        <w:rPr>
          <w:rFonts w:ascii="Arial" w:hAnsi="Arial" w:cs="Arial"/>
          <w:lang w:val="en-US"/>
        </w:rPr>
        <w:t xml:space="preserve"> to groups with specific and/or multiple intersecting identity factors such as gender, age, ethnicity, geography, ability, socio-economic status and other factors that can make them more vulnerable to change </w:t>
      </w:r>
      <w:r w:rsidR="00306F81">
        <w:rPr>
          <w:rFonts w:ascii="Arial" w:hAnsi="Arial" w:cs="Arial"/>
          <w:lang w:val="en-US"/>
        </w:rPr>
        <w:fldChar w:fldCharType="begin"/>
      </w:r>
      <w:r w:rsidR="00306F81">
        <w:rPr>
          <w:rFonts w:ascii="Arial" w:hAnsi="Arial" w:cs="Arial"/>
          <w:lang w:val="en-US"/>
        </w:rPr>
        <w:instrText xml:space="preserve"> ADDIN ZOTERO_ITEM CSL_CITATION {"citationID":"1qAS51jV","properties":{"formattedCitation":"(Women and Gender Equality Canada 2021)","plainCitation":"(Women and Gender Equality Canada 2021)","noteIndex":0},"citationItems":[{"id":4107,"uris":["http://zotero.org/users/9033413/items/FUBD565G"],"itemData":{"id":4107,"type":"webpage","language":"eng","note":"Last Modified: 2021-04-14","title":"What is Gender-based Analysis Plus","URL":"https://women-gender-equality.canada.ca/en/gender-based-analysis-plus/what-gender-based-analysis-plus.html","author":[{"family":"Women and Gender Equality Canada","given":""}],"accessed":{"date-parts":[["2022",4,22]]},"issued":{"date-parts":[["2021",3,31]]}}}],"schema":"https://github.com/citation-style-language/schema/raw/master/csl-citation.json"} </w:instrText>
      </w:r>
      <w:r w:rsidR="00306F81">
        <w:rPr>
          <w:rFonts w:ascii="Arial" w:hAnsi="Arial" w:cs="Arial"/>
          <w:lang w:val="en-US"/>
        </w:rPr>
        <w:fldChar w:fldCharType="separate"/>
      </w:r>
      <w:r w:rsidR="00863E89" w:rsidRPr="00863E89">
        <w:rPr>
          <w:rFonts w:ascii="Arial" w:hAnsi="Arial" w:cs="Arial"/>
        </w:rPr>
        <w:t>(Women and Gender Equality Canada 2021)</w:t>
      </w:r>
      <w:r w:rsidR="00306F81">
        <w:rPr>
          <w:rFonts w:ascii="Arial" w:hAnsi="Arial" w:cs="Arial"/>
          <w:lang w:val="en-US"/>
        </w:rPr>
        <w:fldChar w:fldCharType="end"/>
      </w:r>
      <w:r w:rsidR="00306F81">
        <w:rPr>
          <w:rFonts w:ascii="Arial" w:hAnsi="Arial" w:cs="Arial"/>
          <w:lang w:val="en-US"/>
        </w:rPr>
        <w:t xml:space="preserve">. </w:t>
      </w:r>
      <w:r w:rsidR="00DC1914">
        <w:rPr>
          <w:rFonts w:ascii="Arial" w:hAnsi="Arial" w:cs="Arial"/>
          <w:lang w:val="en-US"/>
        </w:rPr>
        <w:t xml:space="preserve">Effects can be experienced differently by different people, even at an individual or household level, and can occur across generations </w:t>
      </w:r>
      <w:r w:rsidR="00DC1914">
        <w:rPr>
          <w:rFonts w:ascii="Arial" w:hAnsi="Arial" w:cs="Arial"/>
          <w:lang w:val="en-US"/>
        </w:rPr>
        <w:fldChar w:fldCharType="begin"/>
      </w:r>
      <w:r w:rsidR="00DC1914">
        <w:rPr>
          <w:rFonts w:ascii="Arial" w:hAnsi="Arial" w:cs="Arial"/>
          <w:lang w:val="en-US"/>
        </w:rPr>
        <w:instrText xml:space="preserve"> ADDIN ZOTERO_ITEM CSL_CITATION {"citationID":"FQwNzWaj","properties":{"formattedCitation":"(British Columbia Environmental Assessment Office 2020b)","plainCitation":"(British Columbia Environmental Assessment Office 2020b)","noteIndex":0},"citationItems":[{"id":4099,"uris":["http://zotero.org/users/9033413/items/GLISW5WL"],"itemData":{"id":4099,"type":"report","title":"Human and Community Well-Being Guidelines for Assessing Social, Economic, Cultural and Health Effects in Environmental Assessments in B.C. (Version 1.0)","URL":"https://www2.gov.bc.ca/assets/gov/environment/natural-resource-stewardship/environmental-assessments/guidance-documents/2018-act/hcwb_guidelines_v1_-_april_2020.pdf","author":[{"family":"British Columbia Environmental Assessment Office","given":""}],"accessed":{"date-parts":[["2022",4,27]]},"issued":{"date-parts":[["2020"]]}}}],"schema":"https://github.com/citation-style-language/schema/raw/master/csl-citation.json"} </w:instrText>
      </w:r>
      <w:r w:rsidR="00DC1914">
        <w:rPr>
          <w:rFonts w:ascii="Arial" w:hAnsi="Arial" w:cs="Arial"/>
          <w:lang w:val="en-US"/>
        </w:rPr>
        <w:fldChar w:fldCharType="separate"/>
      </w:r>
      <w:r w:rsidR="00863E89" w:rsidRPr="00863E89">
        <w:rPr>
          <w:rFonts w:ascii="Arial" w:hAnsi="Arial" w:cs="Arial"/>
        </w:rPr>
        <w:t>(British Columbia Environmental Assessment Office 2020b)</w:t>
      </w:r>
      <w:r w:rsidR="00DC1914">
        <w:rPr>
          <w:rFonts w:ascii="Arial" w:hAnsi="Arial" w:cs="Arial"/>
          <w:lang w:val="en-US"/>
        </w:rPr>
        <w:fldChar w:fldCharType="end"/>
      </w:r>
      <w:r w:rsidR="00DC1914">
        <w:rPr>
          <w:rFonts w:ascii="Arial" w:hAnsi="Arial" w:cs="Arial"/>
          <w:lang w:val="en-US"/>
        </w:rPr>
        <w:t xml:space="preserve">. </w:t>
      </w:r>
      <w:r w:rsidR="005D3143">
        <w:rPr>
          <w:rFonts w:ascii="Arial" w:hAnsi="Arial" w:cs="Arial"/>
          <w:lang w:val="en-US"/>
        </w:rPr>
        <w:t xml:space="preserve">A Gender-based </w:t>
      </w:r>
      <w:r w:rsidR="005D3143">
        <w:rPr>
          <w:rFonts w:ascii="Arial" w:hAnsi="Arial" w:cs="Arial"/>
          <w:lang w:val="en-US"/>
        </w:rPr>
        <w:lastRenderedPageBreak/>
        <w:t xml:space="preserve">Analysis Plus (GBA+) approach </w:t>
      </w:r>
      <w:r w:rsidR="005D3143" w:rsidRPr="00C40EC1">
        <w:rPr>
          <w:rFonts w:ascii="Arial" w:hAnsi="Arial" w:cs="Arial"/>
          <w:lang w:val="en-US"/>
        </w:rPr>
        <w:t>aims to understand how systemic inequalities disproportionately affect certain groups of people</w:t>
      </w:r>
      <w:r w:rsidR="005D3143">
        <w:rPr>
          <w:rFonts w:ascii="Arial" w:hAnsi="Arial" w:cs="Arial"/>
          <w:lang w:val="en-US"/>
        </w:rPr>
        <w:t xml:space="preserve"> </w:t>
      </w:r>
      <w:r w:rsidR="005D3143">
        <w:rPr>
          <w:rFonts w:ascii="Arial" w:hAnsi="Arial" w:cs="Arial"/>
          <w:lang w:val="en-US"/>
        </w:rPr>
        <w:fldChar w:fldCharType="begin"/>
      </w:r>
      <w:r w:rsidR="005D3143">
        <w:rPr>
          <w:rFonts w:ascii="Arial" w:hAnsi="Arial" w:cs="Arial"/>
          <w:lang w:val="en-US"/>
        </w:rPr>
        <w:instrText xml:space="preserve"> ADDIN ZOTERO_ITEM CSL_CITATION {"citationID":"GLkCHYa4","properties":{"formattedCitation":"(Women and Gender Equality Canada 2021)","plainCitation":"(Women and Gender Equality Canada 2021)","noteIndex":0},"citationItems":[{"id":4107,"uris":["http://zotero.org/users/9033413/items/FUBD565G"],"itemData":{"id":4107,"type":"webpage","language":"eng","note":"Last Modified: 2021-04-14","title":"What is Gender-based Analysis Plus","URL":"https://women-gender-equality.canada.ca/en/gender-based-analysis-plus/what-gender-based-analysis-plus.html","author":[{"family":"Women and Gender Equality Canada","given":""}],"accessed":{"date-parts":[["2022",4,22]]},"issued":{"date-parts":[["2021",3,31]]}}}],"schema":"https://github.com/citation-style-language/schema/raw/master/csl-citation.json"} </w:instrText>
      </w:r>
      <w:r w:rsidR="005D3143">
        <w:rPr>
          <w:rFonts w:ascii="Arial" w:hAnsi="Arial" w:cs="Arial"/>
          <w:lang w:val="en-US"/>
        </w:rPr>
        <w:fldChar w:fldCharType="separate"/>
      </w:r>
      <w:r w:rsidR="00863E89" w:rsidRPr="00863E89">
        <w:rPr>
          <w:rFonts w:ascii="Arial" w:hAnsi="Arial" w:cs="Arial"/>
        </w:rPr>
        <w:t>(Women and Gender Equality Canada 2021)</w:t>
      </w:r>
      <w:r w:rsidR="005D3143">
        <w:rPr>
          <w:rFonts w:ascii="Arial" w:hAnsi="Arial" w:cs="Arial"/>
          <w:lang w:val="en-US"/>
        </w:rPr>
        <w:fldChar w:fldCharType="end"/>
      </w:r>
      <w:r w:rsidR="005D3143" w:rsidRPr="00C40EC1">
        <w:rPr>
          <w:rFonts w:ascii="Arial" w:hAnsi="Arial" w:cs="Arial"/>
          <w:lang w:val="en-US"/>
        </w:rPr>
        <w:t xml:space="preserve">. </w:t>
      </w:r>
    </w:p>
    <w:p w14:paraId="33E18B91" w14:textId="77777777" w:rsidR="00306F81" w:rsidRDefault="00306F81" w:rsidP="00306F81">
      <w:pPr>
        <w:spacing w:after="0" w:line="276" w:lineRule="auto"/>
        <w:rPr>
          <w:rFonts w:ascii="Arial" w:hAnsi="Arial" w:cs="Arial"/>
          <w:lang w:val="en-US"/>
        </w:rPr>
      </w:pPr>
    </w:p>
    <w:p w14:paraId="6EB414DC" w14:textId="6AB004BF" w:rsidR="00306F81" w:rsidRPr="00431549" w:rsidRDefault="00306F81" w:rsidP="00306F81">
      <w:pPr>
        <w:spacing w:after="0" w:line="276" w:lineRule="auto"/>
        <w:rPr>
          <w:rFonts w:ascii="Arial" w:hAnsi="Arial" w:cs="Arial"/>
          <w:lang w:val="en-US"/>
        </w:rPr>
      </w:pPr>
      <w:r>
        <w:rPr>
          <w:rFonts w:ascii="Arial" w:hAnsi="Arial" w:cs="Arial"/>
          <w:lang w:val="en-US"/>
        </w:rPr>
        <w:t>Another</w:t>
      </w:r>
      <w:r w:rsidRPr="00431549">
        <w:rPr>
          <w:rFonts w:ascii="Arial" w:hAnsi="Arial" w:cs="Arial"/>
          <w:lang w:val="en-US"/>
        </w:rPr>
        <w:t xml:space="preserve"> notable characteristic of the </w:t>
      </w:r>
      <w:r>
        <w:rPr>
          <w:rFonts w:ascii="Arial" w:hAnsi="Arial" w:cs="Arial"/>
          <w:lang w:val="en-US"/>
        </w:rPr>
        <w:t>2018</w:t>
      </w:r>
      <w:r w:rsidRPr="00431549">
        <w:rPr>
          <w:rFonts w:ascii="Arial" w:hAnsi="Arial" w:cs="Arial"/>
          <w:lang w:val="en-US"/>
        </w:rPr>
        <w:t xml:space="preserve"> Act </w:t>
      </w:r>
      <w:r w:rsidR="00D14A3E">
        <w:rPr>
          <w:rFonts w:ascii="Arial" w:hAnsi="Arial" w:cs="Arial"/>
          <w:lang w:val="en-US"/>
        </w:rPr>
        <w:t xml:space="preserve">related to SIA </w:t>
      </w:r>
      <w:r w:rsidRPr="00431549">
        <w:rPr>
          <w:rFonts w:ascii="Arial" w:hAnsi="Arial" w:cs="Arial"/>
          <w:lang w:val="en-US"/>
        </w:rPr>
        <w:t xml:space="preserve">is that it </w:t>
      </w:r>
      <w:r>
        <w:rPr>
          <w:rFonts w:ascii="Arial" w:hAnsi="Arial" w:cs="Arial"/>
          <w:lang w:val="en-US"/>
        </w:rPr>
        <w:t>allows</w:t>
      </w:r>
      <w:r w:rsidRPr="00431549">
        <w:rPr>
          <w:rFonts w:ascii="Arial" w:hAnsi="Arial" w:cs="Arial"/>
          <w:lang w:val="en-US"/>
        </w:rPr>
        <w:t xml:space="preserve"> the </w:t>
      </w:r>
      <w:r w:rsidR="00A44189">
        <w:rPr>
          <w:rFonts w:ascii="Arial" w:hAnsi="Arial" w:cs="Arial"/>
          <w:lang w:val="en-US"/>
        </w:rPr>
        <w:t>provincial government</w:t>
      </w:r>
      <w:r w:rsidR="00A44189" w:rsidRPr="00431549">
        <w:rPr>
          <w:rFonts w:ascii="Arial" w:hAnsi="Arial" w:cs="Arial"/>
          <w:lang w:val="en-US"/>
        </w:rPr>
        <w:t xml:space="preserve"> </w:t>
      </w:r>
      <w:r w:rsidRPr="00431549">
        <w:rPr>
          <w:rFonts w:ascii="Arial" w:hAnsi="Arial" w:cs="Arial"/>
          <w:lang w:val="en-US"/>
        </w:rPr>
        <w:t xml:space="preserve">to enter into agreements with Indigenous </w:t>
      </w:r>
      <w:r>
        <w:rPr>
          <w:rFonts w:ascii="Arial" w:hAnsi="Arial" w:cs="Arial"/>
          <w:lang w:val="en-US"/>
        </w:rPr>
        <w:t>nations</w:t>
      </w:r>
      <w:r w:rsidRPr="00431549">
        <w:rPr>
          <w:rFonts w:ascii="Arial" w:hAnsi="Arial" w:cs="Arial"/>
          <w:lang w:val="en-US"/>
        </w:rPr>
        <w:t xml:space="preserve"> </w:t>
      </w:r>
      <w:r w:rsidR="00E43F23">
        <w:rPr>
          <w:rFonts w:ascii="Arial" w:hAnsi="Arial" w:cs="Arial"/>
          <w:lang w:val="en-US"/>
        </w:rPr>
        <w:t>to</w:t>
      </w:r>
      <w:r w:rsidRPr="00431549">
        <w:rPr>
          <w:rFonts w:ascii="Arial" w:hAnsi="Arial" w:cs="Arial"/>
          <w:lang w:val="en-US"/>
        </w:rPr>
        <w:t xml:space="preserve"> conduct any aspect of an EA</w:t>
      </w:r>
      <w:r w:rsidR="00A94B1F">
        <w:rPr>
          <w:rFonts w:ascii="Arial" w:hAnsi="Arial" w:cs="Arial"/>
          <w:lang w:val="en-US"/>
        </w:rPr>
        <w:t>,</w:t>
      </w:r>
      <w:r w:rsidRPr="00431549">
        <w:rPr>
          <w:rFonts w:ascii="Arial" w:hAnsi="Arial" w:cs="Arial"/>
          <w:lang w:val="en-US"/>
        </w:rPr>
        <w:t xml:space="preserve"> or to conduct the entire assessment on behalf of the province (substitution). In addition, </w:t>
      </w:r>
      <w:r>
        <w:rPr>
          <w:rFonts w:ascii="Arial" w:hAnsi="Arial" w:cs="Arial"/>
          <w:lang w:val="en-US"/>
        </w:rPr>
        <w:t xml:space="preserve">it introduces the </w:t>
      </w:r>
      <w:r w:rsidRPr="00431549">
        <w:rPr>
          <w:rFonts w:ascii="Arial" w:hAnsi="Arial" w:cs="Arial"/>
          <w:lang w:val="en-US"/>
        </w:rPr>
        <w:t>use of Community Advisory Committees</w:t>
      </w:r>
      <w:r>
        <w:rPr>
          <w:rFonts w:ascii="Arial" w:hAnsi="Arial" w:cs="Arial"/>
          <w:lang w:val="en-US"/>
        </w:rPr>
        <w:t xml:space="preserve"> to </w:t>
      </w:r>
      <w:r w:rsidRPr="00431549">
        <w:rPr>
          <w:rFonts w:ascii="Arial" w:hAnsi="Arial" w:cs="Arial"/>
          <w:lang w:val="en-US"/>
        </w:rPr>
        <w:t>advis</w:t>
      </w:r>
      <w:r>
        <w:rPr>
          <w:rFonts w:ascii="Arial" w:hAnsi="Arial" w:cs="Arial"/>
          <w:lang w:val="en-US"/>
        </w:rPr>
        <w:t>e</w:t>
      </w:r>
      <w:r w:rsidRPr="00431549">
        <w:rPr>
          <w:rFonts w:ascii="Arial" w:hAnsi="Arial" w:cs="Arial"/>
          <w:lang w:val="en-US"/>
        </w:rPr>
        <w:t xml:space="preserve"> the </w:t>
      </w:r>
      <w:r w:rsidR="00A44189">
        <w:rPr>
          <w:rFonts w:ascii="Arial" w:hAnsi="Arial" w:cs="Arial"/>
          <w:lang w:val="en-US"/>
        </w:rPr>
        <w:t xml:space="preserve">B.C. </w:t>
      </w:r>
      <w:r w:rsidRPr="00431549">
        <w:rPr>
          <w:rFonts w:ascii="Arial" w:hAnsi="Arial" w:cs="Arial"/>
          <w:lang w:val="en-US"/>
        </w:rPr>
        <w:t>EAO on the potential effects of project</w:t>
      </w:r>
      <w:r>
        <w:rPr>
          <w:rFonts w:ascii="Arial" w:hAnsi="Arial" w:cs="Arial"/>
          <w:lang w:val="en-US"/>
        </w:rPr>
        <w:t>s</w:t>
      </w:r>
      <w:r w:rsidRPr="00431549">
        <w:rPr>
          <w:rFonts w:ascii="Arial" w:hAnsi="Arial" w:cs="Arial"/>
          <w:lang w:val="en-US"/>
        </w:rPr>
        <w:t xml:space="preserve"> on</w:t>
      </w:r>
      <w:r>
        <w:rPr>
          <w:rFonts w:ascii="Arial" w:hAnsi="Arial" w:cs="Arial"/>
          <w:lang w:val="en-US"/>
        </w:rPr>
        <w:t xml:space="preserve"> </w:t>
      </w:r>
      <w:r w:rsidR="00FD6823">
        <w:rPr>
          <w:rFonts w:ascii="Arial" w:hAnsi="Arial" w:cs="Arial"/>
          <w:lang w:val="en-US"/>
        </w:rPr>
        <w:t xml:space="preserve">the </w:t>
      </w:r>
      <w:r>
        <w:rPr>
          <w:rFonts w:ascii="Arial" w:hAnsi="Arial" w:cs="Arial"/>
          <w:lang w:val="en-US"/>
        </w:rPr>
        <w:t>affected</w:t>
      </w:r>
      <w:r w:rsidRPr="00431549">
        <w:rPr>
          <w:rFonts w:ascii="Arial" w:hAnsi="Arial" w:cs="Arial"/>
          <w:lang w:val="en-US"/>
        </w:rPr>
        <w:t xml:space="preserve"> </w:t>
      </w:r>
      <w:r>
        <w:rPr>
          <w:rFonts w:ascii="Arial" w:hAnsi="Arial" w:cs="Arial"/>
          <w:lang w:val="en-US"/>
        </w:rPr>
        <w:t>communit</w:t>
      </w:r>
      <w:r w:rsidR="00FD6823">
        <w:rPr>
          <w:rFonts w:ascii="Arial" w:hAnsi="Arial" w:cs="Arial"/>
          <w:lang w:val="en-US"/>
        </w:rPr>
        <w:t>y</w:t>
      </w:r>
      <w:r w:rsidRPr="00431549">
        <w:rPr>
          <w:rFonts w:ascii="Arial" w:hAnsi="Arial" w:cs="Arial"/>
          <w:lang w:val="en-US"/>
        </w:rPr>
        <w:t xml:space="preserve"> </w:t>
      </w:r>
      <w:r>
        <w:rPr>
          <w:rFonts w:ascii="Arial" w:hAnsi="Arial" w:cs="Arial"/>
          <w:lang w:val="en-US"/>
        </w:rPr>
        <w:fldChar w:fldCharType="begin"/>
      </w:r>
      <w:r>
        <w:rPr>
          <w:rFonts w:ascii="Arial" w:hAnsi="Arial" w:cs="Arial"/>
          <w:lang w:val="en-US"/>
        </w:rPr>
        <w:instrText xml:space="preserve"> ADDIN ZOTERO_ITEM CSL_CITATION {"citationID":"aCyCYN8J","properties":{"formattedCitation":"(British Columbia Environmental Assessment Office 2020b)","plainCitation":"(British Columbia Environmental Assessment Office 2020b)","noteIndex":0},"citationItems":[{"id":4099,"uris":["http://zotero.org/users/9033413/items/GLISW5WL"],"itemData":{"id":4099,"type":"report","title":"Human and Community Well-Being Guidelines for Assessing Social, Economic, Cultural and Health Effects in Environmental Assessments in B.C. (Version 1.0)","URL":"https://www2.gov.bc.ca/assets/gov/environment/natural-resource-stewardship/environmental-assessments/guidance-documents/2018-act/hcwb_guidelines_v1_-_april_2020.pdf","author":[{"family":"British Columbia Environmental Assessment Office","given":""}],"accessed":{"date-parts":[["2022",4,27]]},"issued":{"date-parts":[["2020"]]}}}],"schema":"https://github.com/citation-style-language/schema/raw/master/csl-citation.json"} </w:instrText>
      </w:r>
      <w:r>
        <w:rPr>
          <w:rFonts w:ascii="Arial" w:hAnsi="Arial" w:cs="Arial"/>
          <w:lang w:val="en-US"/>
        </w:rPr>
        <w:fldChar w:fldCharType="separate"/>
      </w:r>
      <w:r w:rsidR="00863E89" w:rsidRPr="00863E89">
        <w:rPr>
          <w:rFonts w:ascii="Arial" w:hAnsi="Arial" w:cs="Arial"/>
        </w:rPr>
        <w:t>(British Columbia Environmental Assessment Office 2020b)</w:t>
      </w:r>
      <w:r>
        <w:rPr>
          <w:rFonts w:ascii="Arial" w:hAnsi="Arial" w:cs="Arial"/>
          <w:lang w:val="en-US"/>
        </w:rPr>
        <w:fldChar w:fldCharType="end"/>
      </w:r>
      <w:r>
        <w:rPr>
          <w:rFonts w:ascii="Arial" w:hAnsi="Arial" w:cs="Arial"/>
          <w:lang w:val="en-US"/>
        </w:rPr>
        <w:t xml:space="preserve">. Other relevant updates in the 2018 Act include more transparent </w:t>
      </w:r>
      <w:r w:rsidRPr="00431549">
        <w:rPr>
          <w:rFonts w:ascii="Arial" w:hAnsi="Arial" w:cs="Arial"/>
          <w:lang w:val="en-US"/>
        </w:rPr>
        <w:t>requirements for information sharing</w:t>
      </w:r>
      <w:r w:rsidR="005302F3">
        <w:rPr>
          <w:rFonts w:ascii="Arial" w:hAnsi="Arial" w:cs="Arial"/>
          <w:lang w:val="en-US"/>
        </w:rPr>
        <w:t xml:space="preserve"> and </w:t>
      </w:r>
      <w:r w:rsidR="008A30D1">
        <w:rPr>
          <w:rFonts w:ascii="Arial" w:hAnsi="Arial" w:cs="Arial"/>
          <w:lang w:val="en-US"/>
        </w:rPr>
        <w:t>requirements for</w:t>
      </w:r>
      <w:r w:rsidR="008A30D1" w:rsidRPr="00431549">
        <w:rPr>
          <w:rFonts w:ascii="Arial" w:hAnsi="Arial" w:cs="Arial"/>
          <w:lang w:val="en-US"/>
        </w:rPr>
        <w:t xml:space="preserve"> </w:t>
      </w:r>
      <w:r w:rsidRPr="00431549">
        <w:rPr>
          <w:rFonts w:ascii="Arial" w:hAnsi="Arial" w:cs="Arial"/>
          <w:lang w:val="en-US"/>
        </w:rPr>
        <w:t xml:space="preserve">post-EA compliance. </w:t>
      </w:r>
    </w:p>
    <w:p w14:paraId="0BD98539" w14:textId="77777777" w:rsidR="00C971ED" w:rsidRPr="001023F6" w:rsidRDefault="00C971ED" w:rsidP="001023F6">
      <w:pPr>
        <w:spacing w:after="0" w:line="276" w:lineRule="auto"/>
        <w:rPr>
          <w:rFonts w:ascii="Arial" w:hAnsi="Arial" w:cs="Arial"/>
          <w:lang w:val="en-US"/>
        </w:rPr>
      </w:pPr>
    </w:p>
    <w:p w14:paraId="198984D3" w14:textId="77777777" w:rsidR="006557A4" w:rsidRDefault="006557A4" w:rsidP="006557A4">
      <w:pPr>
        <w:pStyle w:val="Heading2"/>
        <w:rPr>
          <w:lang w:val="en-US"/>
        </w:rPr>
      </w:pPr>
      <w:r>
        <w:rPr>
          <w:lang w:val="en-US"/>
        </w:rPr>
        <w:t>Alignment with International Standards and Best Practices</w:t>
      </w:r>
    </w:p>
    <w:p w14:paraId="4BB94740" w14:textId="125DFA88" w:rsidR="006557A4" w:rsidRDefault="006557A4" w:rsidP="006557A4">
      <w:pPr>
        <w:spacing w:after="0" w:line="276" w:lineRule="auto"/>
        <w:rPr>
          <w:rFonts w:ascii="Arial" w:hAnsi="Arial" w:cs="Arial"/>
          <w:lang w:val="en-US"/>
        </w:rPr>
      </w:pPr>
      <w:r>
        <w:rPr>
          <w:rFonts w:ascii="Arial" w:hAnsi="Arial" w:cs="Arial"/>
          <w:lang w:val="en-US"/>
        </w:rPr>
        <w:t xml:space="preserve">The modernization of EA legislation </w:t>
      </w:r>
      <w:r w:rsidR="00A43211">
        <w:rPr>
          <w:rFonts w:ascii="Arial" w:hAnsi="Arial" w:cs="Arial"/>
          <w:lang w:val="en-US"/>
        </w:rPr>
        <w:t>aligns</w:t>
      </w:r>
      <w:r>
        <w:rPr>
          <w:rFonts w:ascii="Arial" w:hAnsi="Arial" w:cs="Arial"/>
          <w:lang w:val="en-US"/>
        </w:rPr>
        <w:t xml:space="preserve"> SIA practice in B.C. more with </w:t>
      </w:r>
      <w:r w:rsidR="00276D5F">
        <w:rPr>
          <w:rFonts w:ascii="Arial" w:hAnsi="Arial" w:cs="Arial"/>
          <w:lang w:val="en-US"/>
        </w:rPr>
        <w:t xml:space="preserve">international </w:t>
      </w:r>
      <w:r w:rsidR="00546E2C">
        <w:rPr>
          <w:rFonts w:ascii="Arial" w:hAnsi="Arial" w:cs="Arial"/>
          <w:lang w:val="en-US"/>
        </w:rPr>
        <w:t>best practices</w:t>
      </w:r>
      <w:r>
        <w:rPr>
          <w:rFonts w:ascii="Arial" w:hAnsi="Arial" w:cs="Arial"/>
          <w:lang w:val="en-US"/>
        </w:rPr>
        <w:t xml:space="preserve"> </w:t>
      </w:r>
      <w:r>
        <w:rPr>
          <w:rFonts w:ascii="Arial" w:hAnsi="Arial" w:cs="Arial"/>
          <w:lang w:val="en-US"/>
        </w:rPr>
        <w:fldChar w:fldCharType="begin"/>
      </w:r>
      <w:r w:rsidR="006C1CF0">
        <w:rPr>
          <w:rFonts w:ascii="Arial" w:hAnsi="Arial" w:cs="Arial"/>
          <w:lang w:val="en-US"/>
        </w:rPr>
        <w:instrText xml:space="preserve"> ADDIN ZOTERO_ITEM CSL_CITATION {"citationID":"cGUoA8hz","properties":{"formattedCitation":"(Vanclay 2003; Esteves, Franks, and Vanclay 2012)","plainCitation":"(Vanclay 2003; Esteves, Franks, and Vanclay 2012)","noteIndex":0},"citationItems":[{"id":3851,"uris":["http://zotero.org/users/9033413/items/SBH238P6"],"itemData":{"id":3851,"type":"article-journal","container-title":"Impact Assessment and Project Appraisal","DOI":"10.3152/147154603781766491","ISSN":"1461-5517, 1471-5465","issue":"1","journalAbbreviation":"Impact Assessment and Project Appraisal","language":"en","page":"5-12","source":"DOI.org (Crossref)","title":"International Principles for Social Impact Assessment","volume":"21","author":[{"family":"Vanclay","given":"Frank"}],"issued":{"date-parts":[["2003",3]]}}},{"id":4131,"uris":["http://zotero.org/users/9033413/items/RMHB42ND"],"itemData":{"id":4131,"type":"article-journal","container-title":"Impact Assessment and Project Appraisal","DOI":"10.1080/14615517.2012.660356","ISSN":"1461-5517, 1471-5465","issue":"1","journalAbbreviation":"Impact Assessment and Project Appraisal","language":"en","page":"34-42","source":"DOI.org (Crossref)","title":"Social impact assessment: the state of the art","title-short":"Social impact assessment","volume":"30","author":[{"family":"Esteves","given":"Ana Maria"},{"family":"Franks","given":"Daniel"},{"family":"Vanclay","given":"Frank"}],"issued":{"date-parts":[["2012",3]]}}}],"schema":"https://github.com/citation-style-language/schema/raw/master/csl-citation.json"} </w:instrText>
      </w:r>
      <w:r>
        <w:rPr>
          <w:rFonts w:ascii="Arial" w:hAnsi="Arial" w:cs="Arial"/>
          <w:lang w:val="en-US"/>
        </w:rPr>
        <w:fldChar w:fldCharType="separate"/>
      </w:r>
      <w:r w:rsidR="00863E89" w:rsidRPr="00863E89">
        <w:rPr>
          <w:rFonts w:ascii="Arial" w:hAnsi="Arial" w:cs="Arial"/>
        </w:rPr>
        <w:t>(</w:t>
      </w:r>
      <w:proofErr w:type="spellStart"/>
      <w:r w:rsidR="00863E89" w:rsidRPr="00863E89">
        <w:rPr>
          <w:rFonts w:ascii="Arial" w:hAnsi="Arial" w:cs="Arial"/>
        </w:rPr>
        <w:t>Vanclay</w:t>
      </w:r>
      <w:proofErr w:type="spellEnd"/>
      <w:r w:rsidR="00863E89" w:rsidRPr="00863E89">
        <w:rPr>
          <w:rFonts w:ascii="Arial" w:hAnsi="Arial" w:cs="Arial"/>
        </w:rPr>
        <w:t xml:space="preserve"> 2003; Esteves, Franks, and </w:t>
      </w:r>
      <w:proofErr w:type="spellStart"/>
      <w:r w:rsidR="00863E89" w:rsidRPr="00863E89">
        <w:rPr>
          <w:rFonts w:ascii="Arial" w:hAnsi="Arial" w:cs="Arial"/>
        </w:rPr>
        <w:t>Vanclay</w:t>
      </w:r>
      <w:proofErr w:type="spellEnd"/>
      <w:r w:rsidR="00863E89" w:rsidRPr="00863E89">
        <w:rPr>
          <w:rFonts w:ascii="Arial" w:hAnsi="Arial" w:cs="Arial"/>
        </w:rPr>
        <w:t xml:space="preserve"> 2012)</w:t>
      </w:r>
      <w:r>
        <w:rPr>
          <w:rFonts w:ascii="Arial" w:hAnsi="Arial" w:cs="Arial"/>
          <w:lang w:val="en-US"/>
        </w:rPr>
        <w:fldChar w:fldCharType="end"/>
      </w:r>
      <w:r>
        <w:rPr>
          <w:rFonts w:ascii="Arial" w:hAnsi="Arial" w:cs="Arial"/>
          <w:lang w:val="en-US"/>
        </w:rPr>
        <w:t xml:space="preserve">. </w:t>
      </w:r>
      <w:r w:rsidR="00834CF9">
        <w:rPr>
          <w:rFonts w:ascii="Arial" w:hAnsi="Arial" w:cs="Arial"/>
          <w:lang w:val="en-US"/>
        </w:rPr>
        <w:t>T</w:t>
      </w:r>
      <w:r w:rsidRPr="00520318">
        <w:rPr>
          <w:rFonts w:ascii="Arial" w:hAnsi="Arial" w:cs="Arial"/>
          <w:lang w:val="en-US"/>
        </w:rPr>
        <w:t xml:space="preserve">o </w:t>
      </w:r>
      <w:r w:rsidR="00572F7F">
        <w:rPr>
          <w:rFonts w:ascii="Arial" w:hAnsi="Arial" w:cs="Arial"/>
          <w:lang w:val="en-US"/>
        </w:rPr>
        <w:t xml:space="preserve">promote </w:t>
      </w:r>
      <w:r w:rsidRPr="00520318">
        <w:rPr>
          <w:rFonts w:ascii="Arial" w:hAnsi="Arial" w:cs="Arial"/>
          <w:lang w:val="en-US"/>
        </w:rPr>
        <w:t xml:space="preserve">a more just and sustainable society, SIA </w:t>
      </w:r>
      <w:r w:rsidR="00927747">
        <w:rPr>
          <w:rFonts w:ascii="Arial" w:hAnsi="Arial" w:cs="Arial"/>
          <w:lang w:val="en-US"/>
        </w:rPr>
        <w:t>needs to</w:t>
      </w:r>
      <w:r w:rsidRPr="004922BD">
        <w:rPr>
          <w:rFonts w:ascii="Arial" w:hAnsi="Arial" w:cs="Arial"/>
          <w:lang w:val="en-US"/>
        </w:rPr>
        <w:t xml:space="preserve"> </w:t>
      </w:r>
      <w:r w:rsidRPr="004922BD">
        <w:rPr>
          <w:rFonts w:ascii="Arial" w:eastAsia="Times New Roman" w:hAnsi="Arial" w:cs="Arial"/>
          <w:color w:val="222222"/>
          <w:lang w:eastAsia="en-CA"/>
        </w:rPr>
        <w:t>focus on</w:t>
      </w:r>
      <w:r w:rsidR="00EE6D7D">
        <w:rPr>
          <w:rFonts w:ascii="Arial" w:eastAsia="Times New Roman" w:hAnsi="Arial" w:cs="Arial"/>
          <w:color w:val="222222"/>
          <w:lang w:eastAsia="en-CA"/>
        </w:rPr>
        <w:t xml:space="preserve"> enhancing</w:t>
      </w:r>
      <w:r w:rsidR="00080B31" w:rsidRPr="004922BD">
        <w:rPr>
          <w:rFonts w:ascii="Arial" w:eastAsia="Times New Roman" w:hAnsi="Arial" w:cs="Arial"/>
          <w:color w:val="222222"/>
          <w:lang w:eastAsia="en-CA"/>
        </w:rPr>
        <w:t xml:space="preserve"> </w:t>
      </w:r>
      <w:r w:rsidRPr="004922BD">
        <w:rPr>
          <w:rFonts w:ascii="Arial" w:eastAsia="Times New Roman" w:hAnsi="Arial" w:cs="Arial"/>
          <w:color w:val="222222"/>
          <w:lang w:eastAsia="en-CA"/>
        </w:rPr>
        <w:t xml:space="preserve">positive </w:t>
      </w:r>
      <w:r>
        <w:rPr>
          <w:rFonts w:ascii="Arial" w:eastAsia="Times New Roman" w:hAnsi="Arial" w:cs="Arial"/>
          <w:color w:val="222222"/>
          <w:lang w:eastAsia="en-CA"/>
        </w:rPr>
        <w:t xml:space="preserve">community benefits rather </w:t>
      </w:r>
      <w:r w:rsidRPr="004922BD">
        <w:rPr>
          <w:rFonts w:ascii="Arial" w:eastAsia="Times New Roman" w:hAnsi="Arial" w:cs="Arial"/>
          <w:color w:val="222222"/>
          <w:lang w:eastAsia="en-CA"/>
        </w:rPr>
        <w:t>tha</w:t>
      </w:r>
      <w:r>
        <w:rPr>
          <w:rFonts w:ascii="Arial" w:eastAsia="Times New Roman" w:hAnsi="Arial" w:cs="Arial"/>
          <w:color w:val="222222"/>
          <w:lang w:eastAsia="en-CA"/>
        </w:rPr>
        <w:t>n simply</w:t>
      </w:r>
      <w:r w:rsidRPr="004922BD">
        <w:rPr>
          <w:rFonts w:ascii="Arial" w:eastAsia="Times New Roman" w:hAnsi="Arial" w:cs="Arial"/>
          <w:color w:val="222222"/>
          <w:lang w:eastAsia="en-CA"/>
        </w:rPr>
        <w:t xml:space="preserve"> minimizing adverse effects</w:t>
      </w:r>
      <w:r>
        <w:rPr>
          <w:rFonts w:ascii="Arial" w:eastAsia="Times New Roman" w:hAnsi="Arial" w:cs="Arial"/>
          <w:color w:val="222222"/>
          <w:lang w:eastAsia="en-CA"/>
        </w:rPr>
        <w:t xml:space="preserve"> </w:t>
      </w:r>
      <w:r>
        <w:rPr>
          <w:rFonts w:ascii="Arial" w:eastAsia="Times New Roman" w:hAnsi="Arial" w:cs="Arial"/>
          <w:color w:val="222222"/>
          <w:lang w:eastAsia="en-CA"/>
        </w:rPr>
        <w:fldChar w:fldCharType="begin"/>
      </w:r>
      <w:r>
        <w:rPr>
          <w:rFonts w:ascii="Arial" w:eastAsia="Times New Roman" w:hAnsi="Arial" w:cs="Arial"/>
          <w:color w:val="222222"/>
          <w:lang w:eastAsia="en-CA"/>
        </w:rPr>
        <w:instrText xml:space="preserve"> ADDIN ZOTERO_ITEM CSL_CITATION {"citationID":"8bsIF9CT","properties":{"formattedCitation":"(Dupuy 2014)","plainCitation":"(Dupuy 2014)","noteIndex":0},"citationItems":[{"id":4134,"uris":["http://zotero.org/users/9033413/items/J8T6EIW7"],"itemData":{"id":4134,"type":"article-journal","abstract":"Since the mid-1980s, 32 countries around the world have adopted community development requirements into their mining laws, while nine ...","container-title":"The Extractive Industries and Society","issue":"2","language":"en","page":"200-215","title":"Community Development Requirements in Mining Laws","volume":"1","author":[{"family":"Dupuy","given":"Kendra"}],"issued":{"date-parts":[["2014"]]}}}],"schema":"https://github.com/citation-style-language/schema/raw/master/csl-citation.json"} </w:instrText>
      </w:r>
      <w:r>
        <w:rPr>
          <w:rFonts w:ascii="Arial" w:eastAsia="Times New Roman" w:hAnsi="Arial" w:cs="Arial"/>
          <w:color w:val="222222"/>
          <w:lang w:eastAsia="en-CA"/>
        </w:rPr>
        <w:fldChar w:fldCharType="separate"/>
      </w:r>
      <w:r w:rsidR="00863E89" w:rsidRPr="00863E89">
        <w:rPr>
          <w:rFonts w:ascii="Arial" w:hAnsi="Arial" w:cs="Arial"/>
        </w:rPr>
        <w:t>(Dupuy 2014)</w:t>
      </w:r>
      <w:r>
        <w:rPr>
          <w:rFonts w:ascii="Arial" w:eastAsia="Times New Roman" w:hAnsi="Arial" w:cs="Arial"/>
          <w:color w:val="222222"/>
          <w:lang w:eastAsia="en-CA"/>
        </w:rPr>
        <w:fldChar w:fldCharType="end"/>
      </w:r>
      <w:r w:rsidRPr="004922BD">
        <w:rPr>
          <w:rFonts w:ascii="Arial" w:eastAsia="Times New Roman" w:hAnsi="Arial" w:cs="Arial"/>
          <w:color w:val="222222"/>
          <w:lang w:eastAsia="en-CA"/>
        </w:rPr>
        <w:t xml:space="preserve">. </w:t>
      </w:r>
      <w:r>
        <w:rPr>
          <w:rFonts w:ascii="Arial" w:hAnsi="Arial" w:cs="Arial"/>
          <w:lang w:val="en-US"/>
        </w:rPr>
        <w:t xml:space="preserve">The paradigm shift to </w:t>
      </w:r>
      <w:r w:rsidR="00D16E42">
        <w:rPr>
          <w:rFonts w:ascii="Arial" w:hAnsi="Arial" w:cs="Arial"/>
          <w:lang w:val="en-US"/>
        </w:rPr>
        <w:t xml:space="preserve">include an analysis of positive effects </w:t>
      </w:r>
      <w:r>
        <w:rPr>
          <w:rFonts w:ascii="Arial" w:hAnsi="Arial" w:cs="Arial"/>
          <w:lang w:val="en-US"/>
        </w:rPr>
        <w:t xml:space="preserve">means that </w:t>
      </w:r>
      <w:r w:rsidR="005A3B36">
        <w:rPr>
          <w:rFonts w:ascii="Arial" w:hAnsi="Arial" w:cs="Arial"/>
          <w:lang w:val="en-US"/>
        </w:rPr>
        <w:t>the SIA</w:t>
      </w:r>
      <w:r>
        <w:rPr>
          <w:rFonts w:ascii="Arial" w:hAnsi="Arial" w:cs="Arial"/>
          <w:lang w:val="en-US"/>
        </w:rPr>
        <w:t xml:space="preserve"> must pay greater attention to local values and consideration of local sustainability </w:t>
      </w:r>
      <w:r>
        <w:rPr>
          <w:rFonts w:ascii="Arial" w:hAnsi="Arial" w:cs="Arial"/>
          <w:lang w:val="en-US"/>
        </w:rPr>
        <w:fldChar w:fldCharType="begin"/>
      </w:r>
      <w:r>
        <w:rPr>
          <w:rFonts w:ascii="Arial" w:hAnsi="Arial" w:cs="Arial"/>
          <w:lang w:val="en-US"/>
        </w:rPr>
        <w:instrText xml:space="preserve"> ADDIN ZOTERO_ITEM CSL_CITATION {"citationID":"YDaAQ8rF","properties":{"formattedCitation":"(Darling, Ogden, and Hickey 2018; Gibson 2018)","plainCitation":"(Darling, Ogden, and Hickey 2018; Gibson 2018)","noteIndex":0},"citationItems":[{"id":3847,"uris":["http://zotero.org/users/9033413/items/AJSBP8HQ"],"itemData":{"id":3847,"type":"article-journal","language":"en","page":"18","source":"Zotero","title":"Reviewing Northern Capacity for Impact Assessment in Yukon Territory, Canada","author":[{"family":"Darling","given":"Samantha"},{"family":"Ogden","given":"Aynslie"},{"family":"Hickey","given":"Gordon M"}],"issued":{"date-parts":[["2018"]]}}},{"id":4145,"uris":["http://zotero.org/users/9033413/items/SJM9CNNP"],"itemData":{"id":4145,"type":"webpage","abstract":"Two recent panels providing guidelines for environmental impact statements under the Canadian Environmental Assessment Act have required the proponents involved to provide evidence that their undertakings will make a positive contribution to sustainability and respect the precautionary principle. At least on the face of things, this &amp;quot;positive contribution to sustainability&amp;quot; criterion is substantially different from the &amp;quot;mitigation of significant adverse environmental effects&amp;quot; criterion that has been the focus of most assessments under CEAA. The panels may well be justified in favouring the higher test. But the shift raises difficult questions that will need careful and early attention. Deux commissions récentes fournissant des lignes directrices définitives de l’étude d’impact environnemental sous la Loi canadienne sur l&amp;#39;évaluation environnementale ont exigé les promoteurs impliqués pour fournir l&amp;#39;évidence que leurs projets apporteront une contribution positive au développement durable et respecteront le principe de précaution. Ce critère &amp;quot;la contribution positive au développement durable&amp;quot; est essentiellement différente du critère &amp;quot;le réduction des effets environnementaux négatifs importants&amp;quot; qui a été le centre de la plupart des évaluations sous la Loi. Les commissions peuvent être justifiés en favorisant l&amp;#39;essai plus élevé. Mais le décalage soulève des questions difficiles qui auront besoin d&amp;#39;attention particulière et tôt. ____________________________________________________________ Decision criteria for reviews under the Canadian Environmental Assessment Act appear to be in the process of becoming much more ambitious (comprehensive, integrative and respectful of uncertainty). The most obvious steps have been taken by two recent panels, which have in their EIS guidelines required the proponents involved to provide evidence","language":"en","title":"Favouring the Higher Test: Contribution to sustainability as the central criterion for reviews and decisions under the Canadian Environmental Assessment Act","title-short":"Favouring the Higher Test","URL":"https://www.semanticscholar.org/paper/Favouring-the-Higher-Test%3A-Contribution-to-as-the-Gibson/74cef06b5f8bf83a4baed2141ef601722d5a270b","author":[{"family":"Gibson","given":"Robert B."}],"accessed":{"date-parts":[["2022",4,29]]},"issued":{"date-parts":[["2018"]]}}}],"schema":"https://github.com/citation-style-language/schema/raw/master/csl-citation.json"} </w:instrText>
      </w:r>
      <w:r>
        <w:rPr>
          <w:rFonts w:ascii="Arial" w:hAnsi="Arial" w:cs="Arial"/>
          <w:lang w:val="en-US"/>
        </w:rPr>
        <w:fldChar w:fldCharType="separate"/>
      </w:r>
      <w:r w:rsidR="00863E89" w:rsidRPr="00863E89">
        <w:rPr>
          <w:rFonts w:ascii="Arial" w:hAnsi="Arial" w:cs="Arial"/>
        </w:rPr>
        <w:t>(Darling, Ogden, and Hickey 2018; Gibson 2018)</w:t>
      </w:r>
      <w:r>
        <w:rPr>
          <w:rFonts w:ascii="Arial" w:hAnsi="Arial" w:cs="Arial"/>
          <w:lang w:val="en-US"/>
        </w:rPr>
        <w:fldChar w:fldCharType="end"/>
      </w:r>
      <w:r>
        <w:rPr>
          <w:rFonts w:ascii="Arial" w:hAnsi="Arial" w:cs="Arial"/>
          <w:lang w:val="en-US"/>
        </w:rPr>
        <w:t xml:space="preserve">. </w:t>
      </w:r>
    </w:p>
    <w:p w14:paraId="1DEF4FB9" w14:textId="77777777" w:rsidR="006557A4" w:rsidRDefault="006557A4" w:rsidP="006557A4">
      <w:pPr>
        <w:spacing w:after="0" w:line="276" w:lineRule="auto"/>
        <w:rPr>
          <w:rFonts w:ascii="Arial" w:hAnsi="Arial" w:cs="Arial"/>
          <w:lang w:val="en-US"/>
        </w:rPr>
      </w:pPr>
    </w:p>
    <w:p w14:paraId="00D22E26" w14:textId="1B948D4D" w:rsidR="006557A4" w:rsidRDefault="006557A4" w:rsidP="006557A4">
      <w:pPr>
        <w:spacing w:after="0" w:line="276" w:lineRule="auto"/>
        <w:rPr>
          <w:rFonts w:ascii="Arial" w:hAnsi="Arial" w:cs="Arial"/>
          <w:lang w:val="en-US"/>
        </w:rPr>
      </w:pPr>
      <w:r>
        <w:rPr>
          <w:rFonts w:ascii="Arial" w:hAnsi="Arial" w:cs="Arial"/>
          <w:lang w:val="en-US"/>
        </w:rPr>
        <w:t>The update</w:t>
      </w:r>
      <w:r w:rsidR="00265133">
        <w:rPr>
          <w:rFonts w:ascii="Arial" w:hAnsi="Arial" w:cs="Arial"/>
          <w:lang w:val="en-US"/>
        </w:rPr>
        <w:t>s to</w:t>
      </w:r>
      <w:r>
        <w:rPr>
          <w:rFonts w:ascii="Arial" w:hAnsi="Arial" w:cs="Arial"/>
          <w:lang w:val="en-US"/>
        </w:rPr>
        <w:t xml:space="preserve"> B.C. </w:t>
      </w:r>
      <w:r w:rsidR="00265133">
        <w:rPr>
          <w:rFonts w:ascii="Arial" w:hAnsi="Arial" w:cs="Arial"/>
          <w:lang w:val="en-US"/>
        </w:rPr>
        <w:t xml:space="preserve">and </w:t>
      </w:r>
      <w:r>
        <w:rPr>
          <w:rFonts w:ascii="Arial" w:hAnsi="Arial" w:cs="Arial"/>
          <w:lang w:val="en-US"/>
        </w:rPr>
        <w:t xml:space="preserve">Canadian </w:t>
      </w:r>
      <w:r w:rsidR="00265133">
        <w:rPr>
          <w:rFonts w:ascii="Arial" w:hAnsi="Arial" w:cs="Arial"/>
          <w:lang w:val="en-US"/>
        </w:rPr>
        <w:t xml:space="preserve">impact assessment </w:t>
      </w:r>
      <w:r>
        <w:rPr>
          <w:rFonts w:ascii="Arial" w:hAnsi="Arial" w:cs="Arial"/>
          <w:lang w:val="en-US"/>
        </w:rPr>
        <w:t xml:space="preserve">legislation and guidance </w:t>
      </w:r>
      <w:r w:rsidR="00726D88">
        <w:rPr>
          <w:rFonts w:ascii="Arial" w:hAnsi="Arial" w:cs="Arial"/>
          <w:lang w:val="en-US"/>
        </w:rPr>
        <w:t>are</w:t>
      </w:r>
      <w:r>
        <w:rPr>
          <w:rFonts w:ascii="Arial" w:hAnsi="Arial" w:cs="Arial"/>
          <w:lang w:val="en-US"/>
        </w:rPr>
        <w:t xml:space="preserve"> critical for evolution of SIA in BC; however, </w:t>
      </w:r>
      <w:r w:rsidR="00265133">
        <w:rPr>
          <w:rFonts w:ascii="Arial" w:hAnsi="Arial" w:cs="Arial"/>
          <w:lang w:val="en-US"/>
        </w:rPr>
        <w:t xml:space="preserve">the </w:t>
      </w:r>
      <w:r>
        <w:rPr>
          <w:rFonts w:ascii="Arial" w:hAnsi="Arial" w:cs="Arial"/>
          <w:lang w:val="en-US"/>
        </w:rPr>
        <w:t xml:space="preserve">practical implementation of </w:t>
      </w:r>
      <w:r w:rsidR="00D93328">
        <w:rPr>
          <w:rFonts w:ascii="Arial" w:hAnsi="Arial" w:cs="Arial"/>
          <w:lang w:val="en-US"/>
        </w:rPr>
        <w:t>the new requirements</w:t>
      </w:r>
      <w:r>
        <w:rPr>
          <w:rFonts w:ascii="Arial" w:hAnsi="Arial" w:cs="Arial"/>
          <w:lang w:val="en-US"/>
        </w:rPr>
        <w:t xml:space="preserve"> will be challenging. The following sections summarize some of the current challenges and opportunities for SIA under the current Act, including:</w:t>
      </w:r>
    </w:p>
    <w:p w14:paraId="1A41154A" w14:textId="77777777" w:rsidR="006557A4" w:rsidRPr="003C6240" w:rsidRDefault="006557A4" w:rsidP="006557A4">
      <w:pPr>
        <w:pStyle w:val="ListParagraph"/>
        <w:numPr>
          <w:ilvl w:val="0"/>
          <w:numId w:val="18"/>
        </w:numPr>
        <w:spacing w:after="0" w:line="276" w:lineRule="auto"/>
        <w:rPr>
          <w:rFonts w:ascii="Arial" w:hAnsi="Arial" w:cs="Arial"/>
          <w:lang w:val="en-US"/>
        </w:rPr>
      </w:pPr>
      <w:r w:rsidRPr="003C6240">
        <w:rPr>
          <w:rFonts w:ascii="Arial" w:hAnsi="Arial" w:cs="Arial"/>
          <w:lang w:val="en-US"/>
        </w:rPr>
        <w:t xml:space="preserve">meaningful participation in the review process </w:t>
      </w:r>
    </w:p>
    <w:p w14:paraId="77C40E58" w14:textId="77777777" w:rsidR="00851024" w:rsidRPr="003C6240" w:rsidRDefault="006557A4" w:rsidP="00851024">
      <w:pPr>
        <w:pStyle w:val="ListParagraph"/>
        <w:numPr>
          <w:ilvl w:val="0"/>
          <w:numId w:val="18"/>
        </w:numPr>
        <w:spacing w:after="0" w:line="276" w:lineRule="auto"/>
        <w:rPr>
          <w:rFonts w:ascii="Arial" w:hAnsi="Arial" w:cs="Arial"/>
          <w:lang w:val="en-US"/>
        </w:rPr>
      </w:pPr>
      <w:r w:rsidRPr="003C6240">
        <w:rPr>
          <w:rFonts w:ascii="Arial" w:hAnsi="Arial" w:cs="Arial"/>
          <w:lang w:val="en-US"/>
        </w:rPr>
        <w:t>data collection</w:t>
      </w:r>
      <w:r>
        <w:rPr>
          <w:rFonts w:ascii="Arial" w:hAnsi="Arial" w:cs="Arial"/>
          <w:lang w:val="en-US"/>
        </w:rPr>
        <w:t xml:space="preserve"> </w:t>
      </w:r>
      <w:r w:rsidR="00851024">
        <w:rPr>
          <w:rFonts w:ascii="Arial" w:hAnsi="Arial" w:cs="Arial"/>
          <w:lang w:val="en-US"/>
        </w:rPr>
        <w:t xml:space="preserve">and </w:t>
      </w:r>
      <w:r w:rsidR="00851024" w:rsidRPr="003C6240">
        <w:rPr>
          <w:rFonts w:ascii="Arial" w:hAnsi="Arial" w:cs="Arial"/>
          <w:lang w:val="en-US"/>
        </w:rPr>
        <w:t xml:space="preserve">consideration of disproportionate effects </w:t>
      </w:r>
    </w:p>
    <w:p w14:paraId="50CE14A7" w14:textId="3062E253" w:rsidR="006557A4" w:rsidRPr="003C6240" w:rsidRDefault="004E6D3B" w:rsidP="006557A4">
      <w:pPr>
        <w:pStyle w:val="ListParagraph"/>
        <w:numPr>
          <w:ilvl w:val="0"/>
          <w:numId w:val="18"/>
        </w:numPr>
        <w:spacing w:after="0" w:line="276" w:lineRule="auto"/>
        <w:rPr>
          <w:rFonts w:ascii="Arial" w:hAnsi="Arial" w:cs="Arial"/>
          <w:lang w:val="en-US"/>
        </w:rPr>
      </w:pPr>
      <w:r>
        <w:rPr>
          <w:rFonts w:ascii="Arial" w:hAnsi="Arial" w:cs="Arial"/>
          <w:lang w:val="en-US"/>
        </w:rPr>
        <w:t xml:space="preserve">application </w:t>
      </w:r>
      <w:r w:rsidR="006557A4">
        <w:rPr>
          <w:rFonts w:ascii="Arial" w:hAnsi="Arial" w:cs="Arial"/>
          <w:lang w:val="en-US"/>
        </w:rPr>
        <w:t>of Indigenous Knowledge</w:t>
      </w:r>
    </w:p>
    <w:p w14:paraId="1B6C2D1D" w14:textId="77777777" w:rsidR="006557A4" w:rsidRPr="003C6240" w:rsidRDefault="006557A4" w:rsidP="006557A4">
      <w:pPr>
        <w:pStyle w:val="ListParagraph"/>
        <w:numPr>
          <w:ilvl w:val="0"/>
          <w:numId w:val="18"/>
        </w:numPr>
        <w:spacing w:after="0" w:line="276" w:lineRule="auto"/>
        <w:rPr>
          <w:rFonts w:ascii="Arial" w:hAnsi="Arial" w:cs="Arial"/>
          <w:lang w:val="en-US"/>
        </w:rPr>
      </w:pPr>
      <w:r w:rsidRPr="003C6240">
        <w:rPr>
          <w:rFonts w:ascii="Arial" w:hAnsi="Arial" w:cs="Arial"/>
          <w:lang w:val="en-US"/>
        </w:rPr>
        <w:t>follow-up socio-economic monitoring and adaptive management</w:t>
      </w:r>
      <w:r>
        <w:rPr>
          <w:rFonts w:ascii="Arial" w:hAnsi="Arial" w:cs="Arial"/>
          <w:lang w:val="en-US"/>
        </w:rPr>
        <w:t>.</w:t>
      </w:r>
    </w:p>
    <w:p w14:paraId="7CC96236" w14:textId="04B864F4" w:rsidR="005F0C01" w:rsidRDefault="0070748E" w:rsidP="001023F6">
      <w:pPr>
        <w:pStyle w:val="Heading2"/>
        <w:rPr>
          <w:lang w:val="en-US"/>
        </w:rPr>
      </w:pPr>
      <w:r>
        <w:rPr>
          <w:lang w:val="en-US"/>
        </w:rPr>
        <w:t>Challenges for Meaningful Participation</w:t>
      </w:r>
    </w:p>
    <w:p w14:paraId="6501ADBE" w14:textId="6B863CA0" w:rsidR="00E85EAC" w:rsidRDefault="00DC16E0" w:rsidP="00E85EAC">
      <w:pPr>
        <w:spacing w:after="0" w:line="276" w:lineRule="auto"/>
        <w:rPr>
          <w:rFonts w:ascii="Arial" w:hAnsi="Arial" w:cs="Arial"/>
          <w:lang w:val="en-US"/>
        </w:rPr>
      </w:pPr>
      <w:r>
        <w:rPr>
          <w:rFonts w:ascii="Arial" w:hAnsi="Arial" w:cs="Arial"/>
          <w:lang w:val="en-US"/>
        </w:rPr>
        <w:t xml:space="preserve">Community participation in the review process is critical for contributing to public trust and improving transparency of the process. </w:t>
      </w:r>
      <w:r w:rsidR="00723F29">
        <w:rPr>
          <w:rFonts w:ascii="Arial" w:hAnsi="Arial" w:cs="Arial"/>
          <w:lang w:val="en-US"/>
        </w:rPr>
        <w:t>T</w:t>
      </w:r>
      <w:r w:rsidR="00E85EAC">
        <w:rPr>
          <w:rFonts w:ascii="Arial" w:hAnsi="Arial" w:cs="Arial"/>
          <w:lang w:val="en-US"/>
        </w:rPr>
        <w:t xml:space="preserve">he B.C. </w:t>
      </w:r>
      <w:r w:rsidR="00E85EAC" w:rsidRPr="004922BD">
        <w:rPr>
          <w:rFonts w:ascii="Arial" w:hAnsi="Arial" w:cs="Arial"/>
          <w:i/>
          <w:iCs/>
          <w:lang w:val="en-US"/>
        </w:rPr>
        <w:t>EAA</w:t>
      </w:r>
      <w:r w:rsidR="00E85EAC" w:rsidRPr="004922BD">
        <w:rPr>
          <w:rFonts w:ascii="Arial" w:hAnsi="Arial" w:cs="Arial"/>
          <w:lang w:val="en-US"/>
        </w:rPr>
        <w:t>, 2018</w:t>
      </w:r>
      <w:r w:rsidR="00E85EAC">
        <w:rPr>
          <w:rFonts w:ascii="Arial" w:hAnsi="Arial" w:cs="Arial"/>
          <w:lang w:val="en-US"/>
        </w:rPr>
        <w:t xml:space="preserve"> </w:t>
      </w:r>
      <w:r w:rsidR="00326B19">
        <w:rPr>
          <w:rFonts w:ascii="Arial" w:hAnsi="Arial" w:cs="Arial"/>
          <w:lang w:val="en-US"/>
        </w:rPr>
        <w:t>increases</w:t>
      </w:r>
      <w:r w:rsidR="00723F29">
        <w:rPr>
          <w:rFonts w:ascii="Arial" w:hAnsi="Arial" w:cs="Arial"/>
          <w:lang w:val="en-US"/>
        </w:rPr>
        <w:t xml:space="preserve"> the number of</w:t>
      </w:r>
      <w:r w:rsidR="00723F29" w:rsidRPr="004E5950">
        <w:rPr>
          <w:rFonts w:ascii="Arial" w:hAnsi="Arial" w:cs="Arial"/>
          <w:lang w:val="en-US"/>
        </w:rPr>
        <w:t xml:space="preserve"> </w:t>
      </w:r>
      <w:r w:rsidR="00E85EAC">
        <w:rPr>
          <w:rFonts w:ascii="Arial" w:hAnsi="Arial" w:cs="Arial"/>
          <w:lang w:val="en-US"/>
        </w:rPr>
        <w:t xml:space="preserve">opportunities for </w:t>
      </w:r>
      <w:r w:rsidR="007F30D0">
        <w:rPr>
          <w:rFonts w:ascii="Arial" w:hAnsi="Arial" w:cs="Arial"/>
          <w:lang w:val="en-US"/>
        </w:rPr>
        <w:t xml:space="preserve">participation </w:t>
      </w:r>
      <w:r w:rsidR="00083EED">
        <w:rPr>
          <w:rFonts w:ascii="Arial" w:hAnsi="Arial" w:cs="Arial"/>
          <w:lang w:val="en-US"/>
        </w:rPr>
        <w:t>at key points throughout</w:t>
      </w:r>
      <w:r w:rsidR="00E85EAC" w:rsidRPr="00A737D3">
        <w:rPr>
          <w:rFonts w:ascii="Arial" w:hAnsi="Arial" w:cs="Arial"/>
          <w:lang w:val="en-US"/>
        </w:rPr>
        <w:t xml:space="preserve"> the review process</w:t>
      </w:r>
      <w:r w:rsidR="00E85EAC">
        <w:rPr>
          <w:rFonts w:ascii="Arial" w:hAnsi="Arial" w:cs="Arial"/>
          <w:lang w:val="en-US"/>
        </w:rPr>
        <w:t xml:space="preserve"> </w:t>
      </w:r>
      <w:r w:rsidR="00E85EAC">
        <w:rPr>
          <w:rFonts w:ascii="Arial" w:hAnsi="Arial" w:cs="Arial"/>
          <w:lang w:val="en-US"/>
        </w:rPr>
        <w:fldChar w:fldCharType="begin"/>
      </w:r>
      <w:r w:rsidR="00E85EAC">
        <w:rPr>
          <w:rFonts w:ascii="Arial" w:hAnsi="Arial" w:cs="Arial"/>
          <w:lang w:val="en-US"/>
        </w:rPr>
        <w:instrText xml:space="preserve"> ADDIN ZOTERO_ITEM CSL_CITATION {"citationID":"qxiwx0nm","properties":{"formattedCitation":"(Ministry of Environment and Climate Change Strategy n.d.)","plainCitation":"(Ministry of Environment and Climate Change Strategy n.d.)","noteIndex":0},"citationItems":[{"id":3857,"uris":["http://zotero.org/users/9033413/items/VFW7XPVZ"],"itemData":{"id":3857,"type":"webpage","abstract":"The Premier has directed the Minister of Environment and Climate Change Strategy to revitalize the Environmental Assessment (EA) process","language":"eng","note":"Last Modified: 2021-07-28\npublisher: Province of British Columbia","title":"Environmental Assessment Revitalization - Province of British Columbia","URL":"https://www2.gov.bc.ca/gov/content/environment/natural-resource-stewardship/environmental-assessments/environmental-assessment-revitalization","author":[{"family":"Ministry of Environment and Climate Change Strategy","given":""}],"accessed":{"date-parts":[["2022",4,23]]}}}],"schema":"https://github.com/citation-style-language/schema/raw/master/csl-citation.json"} </w:instrText>
      </w:r>
      <w:r w:rsidR="00E85EAC">
        <w:rPr>
          <w:rFonts w:ascii="Arial" w:hAnsi="Arial" w:cs="Arial"/>
          <w:lang w:val="en-US"/>
        </w:rPr>
        <w:fldChar w:fldCharType="separate"/>
      </w:r>
      <w:r w:rsidR="00863E89" w:rsidRPr="00863E89">
        <w:rPr>
          <w:rFonts w:ascii="Arial" w:hAnsi="Arial" w:cs="Arial"/>
        </w:rPr>
        <w:t>(Ministry of Environment and Climate Change Strategy n.d.)</w:t>
      </w:r>
      <w:r w:rsidR="00E85EAC">
        <w:rPr>
          <w:rFonts w:ascii="Arial" w:hAnsi="Arial" w:cs="Arial"/>
          <w:lang w:val="en-US"/>
        </w:rPr>
        <w:fldChar w:fldCharType="end"/>
      </w:r>
      <w:r w:rsidR="00E85EAC" w:rsidRPr="001D41BD">
        <w:rPr>
          <w:rFonts w:ascii="Arial" w:hAnsi="Arial" w:cs="Arial"/>
          <w:lang w:val="en-US"/>
        </w:rPr>
        <w:t>.</w:t>
      </w:r>
      <w:r>
        <w:rPr>
          <w:rFonts w:ascii="Arial" w:hAnsi="Arial" w:cs="Arial"/>
          <w:lang w:val="en-US"/>
        </w:rPr>
        <w:t xml:space="preserve"> </w:t>
      </w:r>
    </w:p>
    <w:p w14:paraId="3CB688CE" w14:textId="77777777" w:rsidR="00E85EAC" w:rsidRDefault="00E85EAC" w:rsidP="00721E6E">
      <w:pPr>
        <w:spacing w:after="0" w:line="276" w:lineRule="auto"/>
        <w:rPr>
          <w:rFonts w:ascii="Arial" w:hAnsi="Arial" w:cs="Arial"/>
          <w:lang w:val="en-US"/>
        </w:rPr>
      </w:pPr>
    </w:p>
    <w:p w14:paraId="77CC30B4" w14:textId="23281BA6" w:rsidR="00873BAD" w:rsidRDefault="005F0C01" w:rsidP="00721E6E">
      <w:pPr>
        <w:spacing w:after="0" w:line="276" w:lineRule="auto"/>
        <w:rPr>
          <w:rFonts w:ascii="Arial" w:hAnsi="Arial" w:cs="Arial"/>
          <w:lang w:val="en-US"/>
        </w:rPr>
      </w:pPr>
      <w:r>
        <w:rPr>
          <w:rFonts w:ascii="Arial" w:hAnsi="Arial" w:cs="Arial"/>
          <w:lang w:val="en-US"/>
        </w:rPr>
        <w:t>Under the 2018</w:t>
      </w:r>
      <w:r w:rsidR="00BA7C13">
        <w:rPr>
          <w:rFonts w:ascii="Arial" w:hAnsi="Arial" w:cs="Arial"/>
          <w:lang w:val="en-US"/>
        </w:rPr>
        <w:t xml:space="preserve"> </w:t>
      </w:r>
      <w:r w:rsidR="00BA7C13" w:rsidRPr="001023F6">
        <w:rPr>
          <w:rFonts w:ascii="Arial" w:hAnsi="Arial" w:cs="Arial"/>
          <w:i/>
          <w:iCs/>
          <w:lang w:val="en-US"/>
        </w:rPr>
        <w:t>Act</w:t>
      </w:r>
      <w:r>
        <w:rPr>
          <w:rFonts w:ascii="Arial" w:hAnsi="Arial" w:cs="Arial"/>
          <w:lang w:val="en-US"/>
        </w:rPr>
        <w:t xml:space="preserve">, the </w:t>
      </w:r>
      <w:r w:rsidR="0073393F">
        <w:rPr>
          <w:rFonts w:ascii="Arial" w:hAnsi="Arial" w:cs="Arial"/>
          <w:lang w:val="en-US"/>
        </w:rPr>
        <w:t>e</w:t>
      </w:r>
      <w:r>
        <w:rPr>
          <w:rFonts w:ascii="Arial" w:hAnsi="Arial" w:cs="Arial"/>
          <w:lang w:val="en-US"/>
        </w:rPr>
        <w:t xml:space="preserve">arly </w:t>
      </w:r>
      <w:r w:rsidR="0073393F">
        <w:rPr>
          <w:rFonts w:ascii="Arial" w:hAnsi="Arial" w:cs="Arial"/>
          <w:lang w:val="en-US"/>
        </w:rPr>
        <w:t>e</w:t>
      </w:r>
      <w:r>
        <w:rPr>
          <w:rFonts w:ascii="Arial" w:hAnsi="Arial" w:cs="Arial"/>
          <w:lang w:val="en-US"/>
        </w:rPr>
        <w:t xml:space="preserve">ngagement phase </w:t>
      </w:r>
      <w:r w:rsidR="006D69C7">
        <w:rPr>
          <w:rFonts w:ascii="Arial" w:hAnsi="Arial" w:cs="Arial"/>
          <w:lang w:val="en-US"/>
        </w:rPr>
        <w:t xml:space="preserve">is </w:t>
      </w:r>
      <w:r>
        <w:rPr>
          <w:rFonts w:ascii="Arial" w:hAnsi="Arial" w:cs="Arial"/>
          <w:lang w:val="en-US"/>
        </w:rPr>
        <w:t xml:space="preserve">intended to start meaningful engagement about a proposed project </w:t>
      </w:r>
      <w:r w:rsidR="006D69C7">
        <w:rPr>
          <w:rFonts w:ascii="Arial" w:hAnsi="Arial" w:cs="Arial"/>
          <w:lang w:val="en-US"/>
        </w:rPr>
        <w:t xml:space="preserve">before key decisions are made. </w:t>
      </w:r>
      <w:r w:rsidR="00492FB7">
        <w:rPr>
          <w:rFonts w:ascii="Arial" w:hAnsi="Arial" w:cs="Arial"/>
          <w:lang w:val="en-US"/>
        </w:rPr>
        <w:t>E</w:t>
      </w:r>
      <w:r w:rsidR="006D69C7">
        <w:rPr>
          <w:rFonts w:ascii="Arial" w:hAnsi="Arial" w:cs="Arial"/>
          <w:lang w:val="en-US"/>
        </w:rPr>
        <w:t xml:space="preserve">arly engagement </w:t>
      </w:r>
      <w:r w:rsidR="00F53D63">
        <w:rPr>
          <w:rFonts w:ascii="Arial" w:hAnsi="Arial" w:cs="Arial"/>
          <w:lang w:val="en-US"/>
        </w:rPr>
        <w:t xml:space="preserve">between </w:t>
      </w:r>
      <w:r w:rsidR="005E3CC4">
        <w:rPr>
          <w:rFonts w:ascii="Arial" w:hAnsi="Arial" w:cs="Arial"/>
          <w:lang w:val="en-US"/>
        </w:rPr>
        <w:t>project proponents and</w:t>
      </w:r>
      <w:r w:rsidR="00F53D63">
        <w:rPr>
          <w:rFonts w:ascii="Arial" w:hAnsi="Arial" w:cs="Arial"/>
          <w:lang w:val="en-US"/>
        </w:rPr>
        <w:t xml:space="preserve"> </w:t>
      </w:r>
      <w:r>
        <w:rPr>
          <w:rFonts w:ascii="Arial" w:hAnsi="Arial" w:cs="Arial"/>
          <w:lang w:val="en-US"/>
        </w:rPr>
        <w:t xml:space="preserve">Indigenous nations, local government, regulatory agencies, the public and stakeholders </w:t>
      </w:r>
      <w:r w:rsidR="00CD1D85">
        <w:rPr>
          <w:rFonts w:ascii="Arial" w:hAnsi="Arial" w:cs="Arial"/>
          <w:lang w:val="en-US"/>
        </w:rPr>
        <w:t xml:space="preserve">provides an opportunity for participants to better understand the project and establish a foundation for the rest of the EA </w:t>
      </w:r>
      <w:r>
        <w:rPr>
          <w:rFonts w:ascii="Arial" w:hAnsi="Arial" w:cs="Arial"/>
          <w:lang w:val="en-US"/>
        </w:rPr>
        <w:fldChar w:fldCharType="begin"/>
      </w:r>
      <w:r w:rsidR="00565393">
        <w:rPr>
          <w:rFonts w:ascii="Arial" w:hAnsi="Arial" w:cs="Arial"/>
          <w:lang w:val="en-US"/>
        </w:rPr>
        <w:instrText xml:space="preserve"> ADDIN ZOTERO_ITEM CSL_CITATION {"citationID":"iSf36XyF","properties":{"formattedCitation":"(British Columbia Environmental Assessment Office 2019)","plainCitation":"(British Columbia Environmental Assessment Office 2019)","noteIndex":0},"citationItems":[{"id":4122,"uris":["http://zotero.org/users/9033413/items/I3D4Q8NQ"],"itemData":{"id":4122,"type":"report","language":"en","page":"34","source":"Zotero","title":"Early Engagement Policy (Version 1.0)","URL":"https://www2.gov.bc.ca/assets/gov/environment/natural-resource-stewardship/environmental-assessments/guidance-documents/2018-act/early_engagement_policy_version_1.pdf","author":[{"family":"British Columbia Environmental Assessment Office","given":""}],"accessed":{"date-parts":[["2022",3,1]]},"issued":{"date-parts":[["2019"]]}}}],"schema":"https://github.com/citation-style-language/schema/raw/master/csl-citation.json"} </w:instrText>
      </w:r>
      <w:r>
        <w:rPr>
          <w:rFonts w:ascii="Arial" w:hAnsi="Arial" w:cs="Arial"/>
          <w:lang w:val="en-US"/>
        </w:rPr>
        <w:fldChar w:fldCharType="separate"/>
      </w:r>
      <w:r w:rsidR="00863E89" w:rsidRPr="00863E89">
        <w:rPr>
          <w:rFonts w:ascii="Arial" w:hAnsi="Arial" w:cs="Arial"/>
        </w:rPr>
        <w:t>(British Columbia Environmental Assessment Office 2019)</w:t>
      </w:r>
      <w:r>
        <w:rPr>
          <w:rFonts w:ascii="Arial" w:hAnsi="Arial" w:cs="Arial"/>
          <w:lang w:val="en-US"/>
        </w:rPr>
        <w:fldChar w:fldCharType="end"/>
      </w:r>
      <w:r>
        <w:rPr>
          <w:rFonts w:ascii="Arial" w:hAnsi="Arial" w:cs="Arial"/>
          <w:lang w:val="en-US"/>
        </w:rPr>
        <w:t xml:space="preserve">. </w:t>
      </w:r>
    </w:p>
    <w:p w14:paraId="353863FC" w14:textId="77777777" w:rsidR="00873BAD" w:rsidRDefault="00873BAD" w:rsidP="00721E6E">
      <w:pPr>
        <w:spacing w:after="0" w:line="276" w:lineRule="auto"/>
        <w:rPr>
          <w:rFonts w:ascii="Arial" w:hAnsi="Arial" w:cs="Arial"/>
          <w:lang w:val="en-US"/>
        </w:rPr>
      </w:pPr>
    </w:p>
    <w:p w14:paraId="25584523" w14:textId="1114E246" w:rsidR="001C0C23" w:rsidRDefault="001C0C23" w:rsidP="00721E6E">
      <w:pPr>
        <w:spacing w:after="0" w:line="276" w:lineRule="auto"/>
        <w:rPr>
          <w:rFonts w:ascii="Arial" w:hAnsi="Arial" w:cs="Arial"/>
          <w:lang w:val="en-US"/>
        </w:rPr>
      </w:pPr>
      <w:r>
        <w:rPr>
          <w:rFonts w:ascii="Arial" w:hAnsi="Arial" w:cs="Arial"/>
          <w:lang w:val="en-US"/>
        </w:rPr>
        <w:t>E</w:t>
      </w:r>
      <w:r w:rsidR="006D69C7">
        <w:rPr>
          <w:rFonts w:ascii="Arial" w:hAnsi="Arial" w:cs="Arial"/>
          <w:lang w:val="en-US"/>
        </w:rPr>
        <w:t>ngaging as early as possible will help to identify any existing issues in the community that could be important for the project</w:t>
      </w:r>
      <w:r w:rsidR="006E231C">
        <w:rPr>
          <w:rFonts w:ascii="Arial" w:hAnsi="Arial" w:cs="Arial"/>
          <w:lang w:val="en-US"/>
        </w:rPr>
        <w:t>.</w:t>
      </w:r>
      <w:r w:rsidR="00AF5149">
        <w:rPr>
          <w:rFonts w:ascii="Arial" w:hAnsi="Arial" w:cs="Arial"/>
          <w:lang w:val="en-US"/>
        </w:rPr>
        <w:t xml:space="preserve"> However, community participation is often constrained by a lack of capacity</w:t>
      </w:r>
      <w:r w:rsidR="00AF5756">
        <w:rPr>
          <w:rFonts w:ascii="Arial" w:hAnsi="Arial" w:cs="Arial"/>
          <w:lang w:val="en-US"/>
        </w:rPr>
        <w:t xml:space="preserve">. In Yukon, </w:t>
      </w:r>
      <w:r w:rsidR="00873BAD">
        <w:rPr>
          <w:rFonts w:ascii="Arial" w:hAnsi="Arial" w:cs="Arial"/>
          <w:lang w:val="en-US"/>
        </w:rPr>
        <w:t xml:space="preserve">for example, </w:t>
      </w:r>
      <w:r w:rsidR="00AF5756">
        <w:rPr>
          <w:rFonts w:ascii="Arial" w:hAnsi="Arial" w:cs="Arial"/>
          <w:lang w:val="en-US"/>
        </w:rPr>
        <w:t xml:space="preserve">the capacity of </w:t>
      </w:r>
      <w:r w:rsidR="00C3051D">
        <w:rPr>
          <w:rFonts w:ascii="Arial" w:hAnsi="Arial" w:cs="Arial"/>
          <w:lang w:val="en-US"/>
        </w:rPr>
        <w:t>Indigenous n</w:t>
      </w:r>
      <w:r w:rsidR="00AF5756">
        <w:rPr>
          <w:rFonts w:ascii="Arial" w:hAnsi="Arial" w:cs="Arial"/>
          <w:lang w:val="en-US"/>
        </w:rPr>
        <w:t xml:space="preserve">ations to engage in projects </w:t>
      </w:r>
      <w:r w:rsidR="00AF5756">
        <w:rPr>
          <w:rFonts w:ascii="Arial" w:hAnsi="Arial" w:cs="Arial"/>
          <w:lang w:val="en-US"/>
        </w:rPr>
        <w:lastRenderedPageBreak/>
        <w:t xml:space="preserve">is </w:t>
      </w:r>
      <w:r w:rsidR="00402BF3">
        <w:rPr>
          <w:rFonts w:ascii="Arial" w:hAnsi="Arial" w:cs="Arial"/>
          <w:lang w:val="en-US"/>
        </w:rPr>
        <w:t xml:space="preserve">described </w:t>
      </w:r>
      <w:r w:rsidR="00AF5756">
        <w:rPr>
          <w:rFonts w:ascii="Arial" w:hAnsi="Arial" w:cs="Arial"/>
          <w:lang w:val="en-US"/>
        </w:rPr>
        <w:t>as a re</w:t>
      </w:r>
      <w:r w:rsidR="00C3051D">
        <w:rPr>
          <w:rFonts w:ascii="Arial" w:hAnsi="Arial" w:cs="Arial"/>
          <w:lang w:val="en-US"/>
        </w:rPr>
        <w:t xml:space="preserve">curring challenge for participatory effects assessment </w:t>
      </w:r>
      <w:r w:rsidR="00C3051D">
        <w:rPr>
          <w:rFonts w:ascii="Arial" w:hAnsi="Arial" w:cs="Arial"/>
          <w:lang w:val="en-US"/>
        </w:rPr>
        <w:fldChar w:fldCharType="begin"/>
      </w:r>
      <w:r w:rsidR="00C3051D">
        <w:rPr>
          <w:rFonts w:ascii="Arial" w:hAnsi="Arial" w:cs="Arial"/>
          <w:lang w:val="en-US"/>
        </w:rPr>
        <w:instrText xml:space="preserve"> ADDIN ZOTERO_ITEM CSL_CITATION {"citationID":"vsryIvFk","properties":{"formattedCitation":"(Darling, Ogden, and Hickey 2018)","plainCitation":"(Darling, Ogden, and Hickey 2018)","noteIndex":0},"citationItems":[{"id":3847,"uris":["http://zotero.org/users/9033413/items/AJSBP8HQ"],"itemData":{"id":3847,"type":"article-journal","language":"en","page":"18","source":"Zotero","title":"Reviewing Northern Capacity for Impact Assessment in Yukon Territory, Canada","author":[{"family":"Darling","given":"Samantha"},{"family":"Ogden","given":"Aynslie"},{"family":"Hickey","given":"Gordon M"}],"issued":{"date-parts":[["2018"]]}}}],"schema":"https://github.com/citation-style-language/schema/raw/master/csl-citation.json"} </w:instrText>
      </w:r>
      <w:r w:rsidR="00C3051D">
        <w:rPr>
          <w:rFonts w:ascii="Arial" w:hAnsi="Arial" w:cs="Arial"/>
          <w:lang w:val="en-US"/>
        </w:rPr>
        <w:fldChar w:fldCharType="separate"/>
      </w:r>
      <w:r w:rsidR="00863E89" w:rsidRPr="00863E89">
        <w:rPr>
          <w:rFonts w:ascii="Arial" w:hAnsi="Arial" w:cs="Arial"/>
        </w:rPr>
        <w:t>(Darling, Ogden, and Hickey 2018)</w:t>
      </w:r>
      <w:r w:rsidR="00C3051D">
        <w:rPr>
          <w:rFonts w:ascii="Arial" w:hAnsi="Arial" w:cs="Arial"/>
          <w:lang w:val="en-US"/>
        </w:rPr>
        <w:fldChar w:fldCharType="end"/>
      </w:r>
      <w:r w:rsidR="00C3051D">
        <w:rPr>
          <w:rFonts w:ascii="Arial" w:hAnsi="Arial" w:cs="Arial"/>
          <w:lang w:val="en-US"/>
        </w:rPr>
        <w:t xml:space="preserve">. </w:t>
      </w:r>
      <w:r w:rsidR="0089542B">
        <w:rPr>
          <w:rFonts w:ascii="Arial" w:hAnsi="Arial" w:cs="Arial"/>
          <w:lang w:val="en-US"/>
        </w:rPr>
        <w:t xml:space="preserve">In B.C., </w:t>
      </w:r>
      <w:r w:rsidR="00667BC6">
        <w:rPr>
          <w:rFonts w:ascii="Arial" w:hAnsi="Arial" w:cs="Arial"/>
          <w:lang w:val="en-US"/>
        </w:rPr>
        <w:t xml:space="preserve">many </w:t>
      </w:r>
      <w:r w:rsidR="00F446B8">
        <w:rPr>
          <w:rFonts w:ascii="Arial" w:hAnsi="Arial" w:cs="Arial"/>
          <w:lang w:val="en-US"/>
        </w:rPr>
        <w:t xml:space="preserve">Indigenous </w:t>
      </w:r>
      <w:r w:rsidR="00475FEB">
        <w:rPr>
          <w:rFonts w:ascii="Arial" w:hAnsi="Arial" w:cs="Arial"/>
          <w:lang w:val="en-US"/>
        </w:rPr>
        <w:t xml:space="preserve">nations </w:t>
      </w:r>
      <w:r w:rsidR="00212EBF">
        <w:rPr>
          <w:rFonts w:ascii="Arial" w:hAnsi="Arial" w:cs="Arial"/>
          <w:lang w:val="en-US"/>
        </w:rPr>
        <w:t>receive</w:t>
      </w:r>
      <w:r w:rsidR="00475FEB">
        <w:rPr>
          <w:rFonts w:ascii="Arial" w:hAnsi="Arial" w:cs="Arial"/>
          <w:lang w:val="en-US"/>
        </w:rPr>
        <w:t xml:space="preserve"> </w:t>
      </w:r>
      <w:r w:rsidR="006E0735">
        <w:rPr>
          <w:rFonts w:ascii="Arial" w:hAnsi="Arial" w:cs="Arial"/>
          <w:lang w:val="en-US"/>
        </w:rPr>
        <w:t>large number</w:t>
      </w:r>
      <w:r w:rsidR="003C2363">
        <w:rPr>
          <w:rFonts w:ascii="Arial" w:hAnsi="Arial" w:cs="Arial"/>
          <w:lang w:val="en-US"/>
        </w:rPr>
        <w:t>s</w:t>
      </w:r>
      <w:r w:rsidR="006E0735">
        <w:rPr>
          <w:rFonts w:ascii="Arial" w:hAnsi="Arial" w:cs="Arial"/>
          <w:lang w:val="en-US"/>
        </w:rPr>
        <w:t xml:space="preserve"> of </w:t>
      </w:r>
      <w:r w:rsidR="00475FEB">
        <w:rPr>
          <w:rFonts w:ascii="Arial" w:hAnsi="Arial" w:cs="Arial"/>
          <w:lang w:val="en-US"/>
        </w:rPr>
        <w:t xml:space="preserve">requests </w:t>
      </w:r>
      <w:r w:rsidR="0089542B">
        <w:rPr>
          <w:rFonts w:ascii="Arial" w:hAnsi="Arial" w:cs="Arial"/>
          <w:lang w:val="en-US"/>
        </w:rPr>
        <w:t>from the provincial government on</w:t>
      </w:r>
      <w:r w:rsidR="003C2363">
        <w:rPr>
          <w:rFonts w:ascii="Arial" w:hAnsi="Arial" w:cs="Arial"/>
          <w:lang w:val="en-US"/>
        </w:rPr>
        <w:t xml:space="preserve"> </w:t>
      </w:r>
      <w:r w:rsidR="00624C8B">
        <w:rPr>
          <w:rFonts w:ascii="Arial" w:hAnsi="Arial" w:cs="Arial"/>
          <w:lang w:val="en-US"/>
        </w:rPr>
        <w:t>proposed</w:t>
      </w:r>
      <w:r w:rsidR="00F446B8">
        <w:rPr>
          <w:rFonts w:ascii="Arial" w:hAnsi="Arial" w:cs="Arial"/>
          <w:lang w:val="en-US"/>
        </w:rPr>
        <w:t xml:space="preserve"> projects</w:t>
      </w:r>
      <w:r w:rsidR="0089542B">
        <w:rPr>
          <w:rFonts w:ascii="Arial" w:hAnsi="Arial" w:cs="Arial"/>
          <w:lang w:val="en-US"/>
        </w:rPr>
        <w:t xml:space="preserve"> in their territories. This </w:t>
      </w:r>
      <w:r w:rsidR="003C2363">
        <w:rPr>
          <w:rFonts w:ascii="Arial" w:hAnsi="Arial" w:cs="Arial"/>
          <w:lang w:val="en-US"/>
        </w:rPr>
        <w:t xml:space="preserve">can </w:t>
      </w:r>
      <w:r w:rsidR="00FC346C">
        <w:rPr>
          <w:rFonts w:ascii="Arial" w:hAnsi="Arial" w:cs="Arial"/>
          <w:lang w:val="en-US"/>
        </w:rPr>
        <w:t>creat</w:t>
      </w:r>
      <w:r w:rsidR="0089542B">
        <w:rPr>
          <w:rFonts w:ascii="Arial" w:hAnsi="Arial" w:cs="Arial"/>
          <w:lang w:val="en-US"/>
        </w:rPr>
        <w:t>e</w:t>
      </w:r>
      <w:r w:rsidR="003C2363">
        <w:rPr>
          <w:rFonts w:ascii="Arial" w:hAnsi="Arial" w:cs="Arial"/>
          <w:lang w:val="en-US"/>
        </w:rPr>
        <w:t xml:space="preserve"> a huge</w:t>
      </w:r>
      <w:r w:rsidR="00FC346C">
        <w:rPr>
          <w:rFonts w:ascii="Arial" w:hAnsi="Arial" w:cs="Arial"/>
          <w:lang w:val="en-US"/>
        </w:rPr>
        <w:t xml:space="preserve"> burden</w:t>
      </w:r>
      <w:r w:rsidR="006A14A0">
        <w:rPr>
          <w:rFonts w:ascii="Arial" w:hAnsi="Arial" w:cs="Arial"/>
          <w:lang w:val="en-US"/>
        </w:rPr>
        <w:t xml:space="preserve"> for </w:t>
      </w:r>
      <w:r w:rsidR="003C2363">
        <w:rPr>
          <w:rFonts w:ascii="Arial" w:hAnsi="Arial" w:cs="Arial"/>
          <w:lang w:val="en-US"/>
        </w:rPr>
        <w:t xml:space="preserve">a small </w:t>
      </w:r>
      <w:r w:rsidR="006A14A0">
        <w:rPr>
          <w:rFonts w:ascii="Arial" w:hAnsi="Arial" w:cs="Arial"/>
          <w:lang w:val="en-US"/>
        </w:rPr>
        <w:t>community</w:t>
      </w:r>
      <w:r w:rsidR="00EA61C8">
        <w:rPr>
          <w:rFonts w:ascii="Arial" w:hAnsi="Arial" w:cs="Arial"/>
          <w:lang w:val="en-US"/>
        </w:rPr>
        <w:t xml:space="preserve">, who may have very limited </w:t>
      </w:r>
      <w:r w:rsidR="00DD79E7">
        <w:rPr>
          <w:rFonts w:ascii="Arial" w:hAnsi="Arial" w:cs="Arial"/>
          <w:lang w:val="en-US"/>
        </w:rPr>
        <w:t xml:space="preserve">staff </w:t>
      </w:r>
      <w:r w:rsidR="00F06C60">
        <w:rPr>
          <w:rFonts w:ascii="Arial" w:hAnsi="Arial" w:cs="Arial"/>
          <w:lang w:val="en-US"/>
        </w:rPr>
        <w:t xml:space="preserve">and </w:t>
      </w:r>
      <w:r w:rsidR="00EA61C8">
        <w:rPr>
          <w:rFonts w:ascii="Arial" w:hAnsi="Arial" w:cs="Arial"/>
          <w:lang w:val="en-US"/>
        </w:rPr>
        <w:t xml:space="preserve">resources to </w:t>
      </w:r>
      <w:r w:rsidR="00DD79E7">
        <w:rPr>
          <w:rFonts w:ascii="Arial" w:hAnsi="Arial" w:cs="Arial"/>
          <w:lang w:val="en-US"/>
        </w:rPr>
        <w:t>review materials</w:t>
      </w:r>
      <w:r w:rsidR="009305FE">
        <w:rPr>
          <w:rFonts w:ascii="Arial" w:hAnsi="Arial" w:cs="Arial"/>
          <w:lang w:val="en-US"/>
        </w:rPr>
        <w:t>,</w:t>
      </w:r>
      <w:r w:rsidR="00F06C60">
        <w:rPr>
          <w:rFonts w:ascii="Arial" w:hAnsi="Arial" w:cs="Arial"/>
          <w:lang w:val="en-US"/>
        </w:rPr>
        <w:t xml:space="preserve"> </w:t>
      </w:r>
      <w:r w:rsidR="00DE3040">
        <w:rPr>
          <w:rFonts w:ascii="Arial" w:hAnsi="Arial" w:cs="Arial"/>
          <w:lang w:val="en-US"/>
        </w:rPr>
        <w:t>as well as</w:t>
      </w:r>
      <w:r w:rsidR="00F06C60">
        <w:rPr>
          <w:rFonts w:ascii="Arial" w:hAnsi="Arial" w:cs="Arial"/>
          <w:lang w:val="en-US"/>
        </w:rPr>
        <w:t xml:space="preserve"> </w:t>
      </w:r>
      <w:r w:rsidR="00E635E3">
        <w:rPr>
          <w:rFonts w:ascii="Arial" w:hAnsi="Arial" w:cs="Arial"/>
          <w:lang w:val="en-US"/>
        </w:rPr>
        <w:t>higher priorities for their attention</w:t>
      </w:r>
      <w:r w:rsidR="00F06C60">
        <w:rPr>
          <w:rFonts w:ascii="Arial" w:hAnsi="Arial" w:cs="Arial"/>
          <w:lang w:val="en-US"/>
        </w:rPr>
        <w:t xml:space="preserve"> </w:t>
      </w:r>
      <w:r w:rsidR="00624C8B">
        <w:rPr>
          <w:rFonts w:ascii="Arial" w:hAnsi="Arial" w:cs="Arial"/>
          <w:lang w:val="en-US"/>
        </w:rPr>
        <w:fldChar w:fldCharType="begin"/>
      </w:r>
      <w:r w:rsidR="00624C8B">
        <w:rPr>
          <w:rFonts w:ascii="Arial" w:hAnsi="Arial" w:cs="Arial"/>
          <w:lang w:val="en-US"/>
        </w:rPr>
        <w:instrText xml:space="preserve"> ADDIN ZOTERO_ITEM CSL_CITATION {"citationID":"euO7Ztqb","properties":{"formattedCitation":"(Joseph n.d.)","plainCitation":"(Joseph n.d.)","noteIndex":0},"citationItems":[{"id":4147,"uris":["http://zotero.org/users/9033413/items/XP6FNLVE"],"itemData":{"id":4147,"type":"webpage","abstract":"Contributing to the Indigenous community capacity for an Environmental Assessment as part of the duty to consult is a win/win for community and proponent.","language":"en-us","title":"Building Indigenous community capacity and the duty to consult","URL":"https://www.ictinc.ca/blog/building-indigenous-community-capacity-and-the-duty-to-consult","author":[{"family":"Joseph","given":"Bob"}],"accessed":{"date-parts":[["2022",4,29]]}}}],"schema":"https://github.com/citation-style-language/schema/raw/master/csl-citation.json"} </w:instrText>
      </w:r>
      <w:r w:rsidR="00624C8B">
        <w:rPr>
          <w:rFonts w:ascii="Arial" w:hAnsi="Arial" w:cs="Arial"/>
          <w:lang w:val="en-US"/>
        </w:rPr>
        <w:fldChar w:fldCharType="separate"/>
      </w:r>
      <w:r w:rsidR="00863E89" w:rsidRPr="00863E89">
        <w:rPr>
          <w:rFonts w:ascii="Arial" w:hAnsi="Arial" w:cs="Arial"/>
        </w:rPr>
        <w:t>(Joseph n.d.)</w:t>
      </w:r>
      <w:r w:rsidR="00624C8B">
        <w:rPr>
          <w:rFonts w:ascii="Arial" w:hAnsi="Arial" w:cs="Arial"/>
          <w:lang w:val="en-US"/>
        </w:rPr>
        <w:fldChar w:fldCharType="end"/>
      </w:r>
      <w:r w:rsidR="00DD79E7">
        <w:rPr>
          <w:rFonts w:ascii="Arial" w:hAnsi="Arial" w:cs="Arial"/>
          <w:lang w:val="en-US"/>
        </w:rPr>
        <w:t xml:space="preserve">. </w:t>
      </w:r>
      <w:r w:rsidR="006A14A0">
        <w:rPr>
          <w:rFonts w:ascii="Arial" w:hAnsi="Arial" w:cs="Arial"/>
          <w:lang w:val="en-US"/>
        </w:rPr>
        <w:t xml:space="preserve"> </w:t>
      </w:r>
    </w:p>
    <w:p w14:paraId="13C5B134" w14:textId="798E34DF" w:rsidR="005A6035" w:rsidRDefault="005A6035" w:rsidP="00721E6E">
      <w:pPr>
        <w:spacing w:after="0" w:line="276" w:lineRule="auto"/>
        <w:rPr>
          <w:rFonts w:ascii="Arial" w:hAnsi="Arial" w:cs="Arial"/>
          <w:lang w:val="en-US"/>
        </w:rPr>
      </w:pPr>
    </w:p>
    <w:p w14:paraId="011DD415" w14:textId="2D366D06" w:rsidR="005F0C01" w:rsidRPr="001023F6" w:rsidRDefault="005873FD" w:rsidP="001023F6">
      <w:pPr>
        <w:pStyle w:val="Heading2"/>
      </w:pPr>
      <w:r>
        <w:t xml:space="preserve">Increased Scope </w:t>
      </w:r>
      <w:r w:rsidR="00F409D0">
        <w:t>Requires More</w:t>
      </w:r>
      <w:r>
        <w:t xml:space="preserve"> </w:t>
      </w:r>
      <w:r w:rsidR="006E231C" w:rsidRPr="001023F6">
        <w:t xml:space="preserve">Data </w:t>
      </w:r>
    </w:p>
    <w:p w14:paraId="58680ECA" w14:textId="67F21005" w:rsidR="00EA1858" w:rsidRDefault="00EA1858" w:rsidP="00EA1858">
      <w:pPr>
        <w:rPr>
          <w:rFonts w:ascii="Arial" w:eastAsia="Times New Roman" w:hAnsi="Arial" w:cs="Arial"/>
          <w:color w:val="222222"/>
          <w:lang w:eastAsia="en-CA"/>
        </w:rPr>
      </w:pPr>
      <w:r>
        <w:rPr>
          <w:rFonts w:ascii="Arial" w:eastAsia="Times New Roman" w:hAnsi="Arial" w:cs="Arial"/>
          <w:color w:val="222222"/>
          <w:lang w:eastAsia="en-CA"/>
        </w:rPr>
        <w:t xml:space="preserve">The updated 2018 </w:t>
      </w:r>
      <w:r w:rsidRPr="00BB42B6">
        <w:rPr>
          <w:rFonts w:ascii="Arial" w:eastAsia="Times New Roman" w:hAnsi="Arial" w:cs="Arial"/>
          <w:i/>
          <w:iCs/>
          <w:color w:val="222222"/>
          <w:lang w:eastAsia="en-CA"/>
        </w:rPr>
        <w:t>Act</w:t>
      </w:r>
      <w:r>
        <w:rPr>
          <w:rFonts w:ascii="Arial" w:eastAsia="Times New Roman" w:hAnsi="Arial" w:cs="Arial"/>
          <w:color w:val="222222"/>
          <w:lang w:eastAsia="en-CA"/>
        </w:rPr>
        <w:t xml:space="preserve"> recognises that social, economic, health and cultural outcomes </w:t>
      </w:r>
      <w:r w:rsidR="00AD14DD">
        <w:rPr>
          <w:rFonts w:ascii="Arial" w:eastAsia="Times New Roman" w:hAnsi="Arial" w:cs="Arial"/>
          <w:color w:val="222222"/>
          <w:lang w:eastAsia="en-CA"/>
        </w:rPr>
        <w:t>(</w:t>
      </w:r>
      <w:r>
        <w:rPr>
          <w:rFonts w:ascii="Arial" w:eastAsia="Times New Roman" w:hAnsi="Arial" w:cs="Arial"/>
          <w:color w:val="222222"/>
          <w:lang w:eastAsia="en-CA"/>
        </w:rPr>
        <w:t>collectively referred as community health and wellbeing</w:t>
      </w:r>
      <w:r w:rsidR="00AD14DD">
        <w:rPr>
          <w:rFonts w:ascii="Arial" w:eastAsia="Times New Roman" w:hAnsi="Arial" w:cs="Arial"/>
          <w:color w:val="222222"/>
          <w:lang w:eastAsia="en-CA"/>
        </w:rPr>
        <w:t>)</w:t>
      </w:r>
      <w:r>
        <w:rPr>
          <w:rFonts w:ascii="Arial" w:eastAsia="Times New Roman" w:hAnsi="Arial" w:cs="Arial"/>
          <w:color w:val="222222"/>
          <w:lang w:eastAsia="en-CA"/>
        </w:rPr>
        <w:t xml:space="preserve"> are </w:t>
      </w:r>
      <w:r w:rsidR="00A92D3D">
        <w:rPr>
          <w:rFonts w:ascii="Arial" w:eastAsia="Times New Roman" w:hAnsi="Arial" w:cs="Arial"/>
          <w:color w:val="222222"/>
          <w:lang w:eastAsia="en-CA"/>
        </w:rPr>
        <w:t>interrelated and inter</w:t>
      </w:r>
      <w:r>
        <w:rPr>
          <w:rFonts w:ascii="Arial" w:eastAsia="Times New Roman" w:hAnsi="Arial" w:cs="Arial"/>
          <w:color w:val="222222"/>
          <w:lang w:eastAsia="en-CA"/>
        </w:rPr>
        <w:t>depende</w:t>
      </w:r>
      <w:r w:rsidR="00A92D3D">
        <w:rPr>
          <w:rFonts w:ascii="Arial" w:eastAsia="Times New Roman" w:hAnsi="Arial" w:cs="Arial"/>
          <w:color w:val="222222"/>
          <w:lang w:eastAsia="en-CA"/>
        </w:rPr>
        <w:t>nt</w:t>
      </w:r>
      <w:r>
        <w:rPr>
          <w:rFonts w:ascii="Arial" w:eastAsia="Times New Roman" w:hAnsi="Arial" w:cs="Arial"/>
          <w:color w:val="222222"/>
          <w:lang w:eastAsia="en-CA"/>
        </w:rPr>
        <w:t xml:space="preserve">. </w:t>
      </w:r>
      <w:r w:rsidR="00C76C11">
        <w:rPr>
          <w:rFonts w:ascii="Arial" w:eastAsia="Times New Roman" w:hAnsi="Arial" w:cs="Arial"/>
          <w:color w:val="222222"/>
          <w:lang w:eastAsia="en-CA"/>
        </w:rPr>
        <w:t>E</w:t>
      </w:r>
      <w:r w:rsidRPr="00FE3489">
        <w:rPr>
          <w:rFonts w:ascii="Arial" w:eastAsia="Times New Roman" w:hAnsi="Arial" w:cs="Arial"/>
          <w:color w:val="222222"/>
          <w:lang w:eastAsia="en-CA"/>
        </w:rPr>
        <w:t xml:space="preserve">ffects </w:t>
      </w:r>
      <w:r w:rsidR="00C76C11">
        <w:rPr>
          <w:rFonts w:ascii="Arial" w:eastAsia="Times New Roman" w:hAnsi="Arial" w:cs="Arial"/>
          <w:color w:val="222222"/>
          <w:lang w:eastAsia="en-CA"/>
        </w:rPr>
        <w:t xml:space="preserve">on community health and wellbeing </w:t>
      </w:r>
      <w:r w:rsidR="00F51208">
        <w:rPr>
          <w:rFonts w:ascii="Arial" w:eastAsia="Times New Roman" w:hAnsi="Arial" w:cs="Arial"/>
          <w:color w:val="222222"/>
          <w:lang w:eastAsia="en-CA"/>
        </w:rPr>
        <w:t>may</w:t>
      </w:r>
      <w:r w:rsidRPr="00FE3489">
        <w:rPr>
          <w:rFonts w:ascii="Arial" w:eastAsia="Times New Roman" w:hAnsi="Arial" w:cs="Arial"/>
          <w:color w:val="222222"/>
          <w:lang w:eastAsia="en-CA"/>
        </w:rPr>
        <w:t xml:space="preserve"> be directly attributable to a project (such as direct employment) or </w:t>
      </w:r>
      <w:r w:rsidR="00F51208">
        <w:rPr>
          <w:rFonts w:ascii="Arial" w:eastAsia="Times New Roman" w:hAnsi="Arial" w:cs="Arial"/>
          <w:color w:val="222222"/>
          <w:lang w:eastAsia="en-CA"/>
        </w:rPr>
        <w:t>may</w:t>
      </w:r>
      <w:r w:rsidRPr="00FE3489">
        <w:rPr>
          <w:rFonts w:ascii="Arial" w:eastAsia="Times New Roman" w:hAnsi="Arial" w:cs="Arial"/>
          <w:color w:val="222222"/>
          <w:lang w:eastAsia="en-CA"/>
        </w:rPr>
        <w:t xml:space="preserve"> arise indirectly from a project’s activities (such increase</w:t>
      </w:r>
      <w:r>
        <w:rPr>
          <w:rFonts w:ascii="Arial" w:eastAsia="Times New Roman" w:hAnsi="Arial" w:cs="Arial"/>
          <w:color w:val="222222"/>
          <w:lang w:eastAsia="en-CA"/>
        </w:rPr>
        <w:t>d</w:t>
      </w:r>
      <w:r w:rsidRPr="00FE3489">
        <w:rPr>
          <w:rFonts w:ascii="Arial" w:eastAsia="Times New Roman" w:hAnsi="Arial" w:cs="Arial"/>
          <w:color w:val="222222"/>
          <w:lang w:eastAsia="en-CA"/>
        </w:rPr>
        <w:t xml:space="preserve"> demand for local infrastructure</w:t>
      </w:r>
      <w:r>
        <w:rPr>
          <w:rFonts w:ascii="Arial" w:eastAsia="Times New Roman" w:hAnsi="Arial" w:cs="Arial"/>
          <w:color w:val="222222"/>
          <w:lang w:eastAsia="en-CA"/>
        </w:rPr>
        <w:t xml:space="preserve"> or services). In addition, effects</w:t>
      </w:r>
      <w:r w:rsidRPr="00FE3489">
        <w:rPr>
          <w:rFonts w:ascii="Arial" w:eastAsia="Times New Roman" w:hAnsi="Arial" w:cs="Arial"/>
          <w:color w:val="222222"/>
          <w:lang w:eastAsia="en-CA"/>
        </w:rPr>
        <w:t xml:space="preserve"> </w:t>
      </w:r>
      <w:r w:rsidR="00F51208">
        <w:rPr>
          <w:rFonts w:ascii="Arial" w:eastAsia="Times New Roman" w:hAnsi="Arial" w:cs="Arial"/>
          <w:color w:val="222222"/>
          <w:lang w:eastAsia="en-CA"/>
        </w:rPr>
        <w:t>may result from</w:t>
      </w:r>
      <w:r w:rsidRPr="00FE3489">
        <w:rPr>
          <w:rFonts w:ascii="Arial" w:eastAsia="Times New Roman" w:hAnsi="Arial" w:cs="Arial"/>
          <w:color w:val="222222"/>
          <w:lang w:eastAsia="en-CA"/>
        </w:rPr>
        <w:t xml:space="preserve"> project-related changes in the natural or biophysical environment</w:t>
      </w:r>
      <w:r>
        <w:rPr>
          <w:rFonts w:ascii="Arial" w:eastAsia="Times New Roman" w:hAnsi="Arial" w:cs="Arial"/>
          <w:color w:val="222222"/>
          <w:lang w:eastAsia="en-CA"/>
        </w:rPr>
        <w:t xml:space="preserve">, </w:t>
      </w:r>
      <w:r w:rsidRPr="00FE3489">
        <w:rPr>
          <w:rFonts w:ascii="Arial" w:eastAsia="Times New Roman" w:hAnsi="Arial" w:cs="Arial"/>
          <w:color w:val="222222"/>
          <w:lang w:eastAsia="en-CA"/>
        </w:rPr>
        <w:t xml:space="preserve">such as changes to fishing resources </w:t>
      </w:r>
      <w:r>
        <w:rPr>
          <w:rFonts w:ascii="Arial" w:eastAsia="Times New Roman" w:hAnsi="Arial" w:cs="Arial"/>
          <w:color w:val="222222"/>
          <w:lang w:eastAsia="en-CA"/>
        </w:rPr>
        <w:t xml:space="preserve">through </w:t>
      </w:r>
      <w:r w:rsidRPr="00FE3489">
        <w:rPr>
          <w:rFonts w:ascii="Arial" w:eastAsia="Times New Roman" w:hAnsi="Arial" w:cs="Arial"/>
          <w:color w:val="222222"/>
          <w:lang w:eastAsia="en-CA"/>
        </w:rPr>
        <w:t>alterations to fish habitat (BC EAO 202</w:t>
      </w:r>
      <w:r>
        <w:rPr>
          <w:rFonts w:ascii="Arial" w:eastAsia="Times New Roman" w:hAnsi="Arial" w:cs="Arial"/>
          <w:color w:val="222222"/>
          <w:lang w:eastAsia="en-CA"/>
        </w:rPr>
        <w:t>0b</w:t>
      </w:r>
      <w:r w:rsidRPr="00FE3489">
        <w:rPr>
          <w:rFonts w:ascii="Arial" w:eastAsia="Times New Roman" w:hAnsi="Arial" w:cs="Arial"/>
          <w:color w:val="222222"/>
          <w:lang w:eastAsia="en-CA"/>
        </w:rPr>
        <w:t xml:space="preserve">). </w:t>
      </w:r>
    </w:p>
    <w:p w14:paraId="031E23F9" w14:textId="06636D36" w:rsidR="000702C9" w:rsidRDefault="00365204" w:rsidP="00EB4905">
      <w:pPr>
        <w:spacing w:after="0" w:line="276" w:lineRule="auto"/>
        <w:rPr>
          <w:rFonts w:ascii="Arial" w:hAnsi="Arial" w:cs="Arial"/>
          <w:lang w:val="en-US"/>
        </w:rPr>
      </w:pPr>
      <w:r>
        <w:rPr>
          <w:rFonts w:ascii="Arial" w:hAnsi="Arial" w:cs="Arial"/>
          <w:lang w:val="en-US"/>
        </w:rPr>
        <w:t>The increased scope for SIA</w:t>
      </w:r>
      <w:r w:rsidR="00BC0565">
        <w:rPr>
          <w:rFonts w:ascii="Arial" w:hAnsi="Arial" w:cs="Arial"/>
          <w:lang w:val="en-US"/>
        </w:rPr>
        <w:t xml:space="preserve"> and </w:t>
      </w:r>
      <w:r w:rsidR="00D747CC">
        <w:rPr>
          <w:rFonts w:ascii="Arial" w:hAnsi="Arial" w:cs="Arial"/>
          <w:lang w:val="en-US"/>
        </w:rPr>
        <w:t>application of a</w:t>
      </w:r>
      <w:r w:rsidR="00BC0565">
        <w:rPr>
          <w:rFonts w:ascii="Arial" w:hAnsi="Arial" w:cs="Arial"/>
          <w:lang w:val="en-US"/>
        </w:rPr>
        <w:t xml:space="preserve"> GBA+ approach</w:t>
      </w:r>
      <w:r>
        <w:rPr>
          <w:rFonts w:ascii="Arial" w:hAnsi="Arial" w:cs="Arial"/>
          <w:lang w:val="en-US"/>
        </w:rPr>
        <w:t xml:space="preserve"> creates challenges for data collection</w:t>
      </w:r>
      <w:r w:rsidR="00BA2170">
        <w:rPr>
          <w:rFonts w:ascii="Arial" w:hAnsi="Arial" w:cs="Arial"/>
          <w:lang w:val="en-US"/>
        </w:rPr>
        <w:t xml:space="preserve">. Additional </w:t>
      </w:r>
      <w:r w:rsidR="00864B50">
        <w:rPr>
          <w:rFonts w:ascii="Arial" w:hAnsi="Arial" w:cs="Arial"/>
          <w:lang w:val="en-US"/>
        </w:rPr>
        <w:t xml:space="preserve">data </w:t>
      </w:r>
      <w:r w:rsidR="00D747CC">
        <w:rPr>
          <w:rFonts w:ascii="Arial" w:hAnsi="Arial" w:cs="Arial"/>
          <w:lang w:val="en-US"/>
        </w:rPr>
        <w:t>are</w:t>
      </w:r>
      <w:r>
        <w:rPr>
          <w:rFonts w:ascii="Arial" w:hAnsi="Arial" w:cs="Arial"/>
          <w:lang w:val="en-US"/>
        </w:rPr>
        <w:t xml:space="preserve"> </w:t>
      </w:r>
      <w:r w:rsidR="00864B50">
        <w:rPr>
          <w:rFonts w:ascii="Arial" w:hAnsi="Arial" w:cs="Arial"/>
          <w:lang w:val="en-US"/>
        </w:rPr>
        <w:t xml:space="preserve">needed </w:t>
      </w:r>
      <w:r>
        <w:rPr>
          <w:rFonts w:ascii="Arial" w:hAnsi="Arial" w:cs="Arial"/>
          <w:lang w:val="en-US"/>
        </w:rPr>
        <w:t xml:space="preserve">to </w:t>
      </w:r>
      <w:r w:rsidR="00394AB4">
        <w:rPr>
          <w:rFonts w:ascii="Arial" w:hAnsi="Arial" w:cs="Arial"/>
          <w:lang w:val="en-US"/>
        </w:rPr>
        <w:t xml:space="preserve">identify potential </w:t>
      </w:r>
      <w:r w:rsidR="009165E3">
        <w:rPr>
          <w:rFonts w:ascii="Arial" w:hAnsi="Arial" w:cs="Arial"/>
          <w:lang w:val="en-US"/>
        </w:rPr>
        <w:t>vulnerable populations</w:t>
      </w:r>
      <w:r w:rsidR="00A65AD8">
        <w:rPr>
          <w:rFonts w:ascii="Arial" w:hAnsi="Arial" w:cs="Arial"/>
          <w:lang w:val="en-US"/>
        </w:rPr>
        <w:t>.</w:t>
      </w:r>
      <w:r w:rsidR="002D310B">
        <w:rPr>
          <w:rFonts w:ascii="Arial" w:hAnsi="Arial" w:cs="Arial"/>
          <w:lang w:val="en-US"/>
        </w:rPr>
        <w:t xml:space="preserve"> </w:t>
      </w:r>
      <w:r w:rsidR="00DC66B7">
        <w:rPr>
          <w:rFonts w:ascii="Arial" w:hAnsi="Arial" w:cs="Arial"/>
          <w:lang w:val="en-US"/>
        </w:rPr>
        <w:t xml:space="preserve">Best practices include gathering </w:t>
      </w:r>
      <w:r w:rsidR="00240452">
        <w:rPr>
          <w:rFonts w:ascii="Arial" w:hAnsi="Arial" w:cs="Arial"/>
          <w:lang w:val="en-US"/>
        </w:rPr>
        <w:t>data from m</w:t>
      </w:r>
      <w:r w:rsidR="002D310B">
        <w:rPr>
          <w:rFonts w:ascii="Arial" w:hAnsi="Arial" w:cs="Arial"/>
          <w:lang w:val="en-US"/>
        </w:rPr>
        <w:t>ultiple</w:t>
      </w:r>
      <w:r w:rsidR="00240452">
        <w:rPr>
          <w:rFonts w:ascii="Arial" w:hAnsi="Arial" w:cs="Arial"/>
          <w:lang w:val="en-US"/>
        </w:rPr>
        <w:t xml:space="preserve"> different</w:t>
      </w:r>
      <w:r w:rsidR="002D310B">
        <w:rPr>
          <w:rFonts w:ascii="Arial" w:hAnsi="Arial" w:cs="Arial"/>
          <w:lang w:val="en-US"/>
        </w:rPr>
        <w:t xml:space="preserve"> sources </w:t>
      </w:r>
      <w:r w:rsidR="00240452">
        <w:rPr>
          <w:rFonts w:ascii="Arial" w:hAnsi="Arial" w:cs="Arial"/>
          <w:lang w:val="en-US"/>
        </w:rPr>
        <w:t xml:space="preserve">as well as verification through </w:t>
      </w:r>
      <w:r w:rsidR="002D310B">
        <w:rPr>
          <w:rFonts w:ascii="Arial" w:hAnsi="Arial" w:cs="Arial"/>
          <w:lang w:val="en-US"/>
        </w:rPr>
        <w:t>primary data collection</w:t>
      </w:r>
      <w:r w:rsidR="00DC66B7">
        <w:rPr>
          <w:rFonts w:ascii="Arial" w:hAnsi="Arial" w:cs="Arial"/>
          <w:lang w:val="en-US"/>
        </w:rPr>
        <w:t>.</w:t>
      </w:r>
      <w:r w:rsidR="00A65AD8">
        <w:rPr>
          <w:rFonts w:ascii="Arial" w:hAnsi="Arial" w:cs="Arial"/>
          <w:lang w:val="en-US"/>
        </w:rPr>
        <w:t xml:space="preserve"> </w:t>
      </w:r>
      <w:r w:rsidR="008F7A96">
        <w:rPr>
          <w:rFonts w:ascii="Arial" w:hAnsi="Arial" w:cs="Arial"/>
          <w:lang w:val="en-US"/>
        </w:rPr>
        <w:t>The</w:t>
      </w:r>
      <w:r w:rsidR="008F7A96">
        <w:rPr>
          <w:rFonts w:ascii="Arial" w:eastAsia="Times New Roman" w:hAnsi="Arial" w:cs="Arial"/>
          <w:color w:val="222222"/>
          <w:lang w:eastAsia="en-CA"/>
        </w:rPr>
        <w:t xml:space="preserve"> </w:t>
      </w:r>
      <w:r w:rsidR="00D62817">
        <w:rPr>
          <w:rFonts w:ascii="Arial" w:eastAsia="Times New Roman" w:hAnsi="Arial" w:cs="Arial"/>
          <w:color w:val="222222"/>
          <w:lang w:eastAsia="en-CA"/>
        </w:rPr>
        <w:t xml:space="preserve">design </w:t>
      </w:r>
      <w:r w:rsidR="008F7A96">
        <w:rPr>
          <w:rFonts w:ascii="Arial" w:eastAsia="Times New Roman" w:hAnsi="Arial" w:cs="Arial"/>
          <w:color w:val="222222"/>
          <w:lang w:eastAsia="en-CA"/>
        </w:rPr>
        <w:t xml:space="preserve">of data collection programs </w:t>
      </w:r>
      <w:r w:rsidR="00087F00">
        <w:rPr>
          <w:rFonts w:ascii="Arial" w:eastAsia="Times New Roman" w:hAnsi="Arial" w:cs="Arial"/>
          <w:color w:val="222222"/>
          <w:lang w:eastAsia="en-CA"/>
        </w:rPr>
        <w:t>is</w:t>
      </w:r>
      <w:r w:rsidR="00FE2539">
        <w:rPr>
          <w:rFonts w:ascii="Arial" w:eastAsia="Times New Roman" w:hAnsi="Arial" w:cs="Arial"/>
          <w:color w:val="222222"/>
          <w:lang w:eastAsia="en-CA"/>
        </w:rPr>
        <w:t xml:space="preserve"> ideally guided by indicators that are developed through a participatory approach with</w:t>
      </w:r>
      <w:r w:rsidR="00E50E15">
        <w:rPr>
          <w:rFonts w:ascii="Arial" w:eastAsia="Times New Roman" w:hAnsi="Arial" w:cs="Arial"/>
          <w:color w:val="222222"/>
          <w:lang w:eastAsia="en-CA"/>
        </w:rPr>
        <w:t xml:space="preserve"> the community</w:t>
      </w:r>
      <w:r w:rsidR="00FE2539">
        <w:rPr>
          <w:rFonts w:ascii="Arial" w:eastAsia="Times New Roman" w:hAnsi="Arial" w:cs="Arial"/>
          <w:color w:val="222222"/>
          <w:lang w:eastAsia="en-CA"/>
        </w:rPr>
        <w:t>, initiated during early engagement.</w:t>
      </w:r>
      <w:r w:rsidR="00DB4ACA">
        <w:rPr>
          <w:rFonts w:ascii="Arial" w:eastAsia="Times New Roman" w:hAnsi="Arial" w:cs="Arial"/>
          <w:color w:val="222222"/>
          <w:lang w:eastAsia="en-CA"/>
        </w:rPr>
        <w:t xml:space="preserve"> Project timelines and financial constraints </w:t>
      </w:r>
      <w:r w:rsidR="00C51E60">
        <w:rPr>
          <w:rFonts w:ascii="Arial" w:eastAsia="Times New Roman" w:hAnsi="Arial" w:cs="Arial"/>
          <w:color w:val="222222"/>
          <w:lang w:eastAsia="en-CA"/>
        </w:rPr>
        <w:t>are often</w:t>
      </w:r>
      <w:r w:rsidR="00DB4ACA">
        <w:rPr>
          <w:rFonts w:ascii="Arial" w:eastAsia="Times New Roman" w:hAnsi="Arial" w:cs="Arial"/>
          <w:color w:val="222222"/>
          <w:lang w:eastAsia="en-CA"/>
        </w:rPr>
        <w:t xml:space="preserve"> barriers </w:t>
      </w:r>
      <w:r w:rsidR="00C51E60">
        <w:rPr>
          <w:rFonts w:ascii="Arial" w:eastAsia="Times New Roman" w:hAnsi="Arial" w:cs="Arial"/>
          <w:color w:val="222222"/>
          <w:lang w:eastAsia="en-CA"/>
        </w:rPr>
        <w:t>to</w:t>
      </w:r>
      <w:r w:rsidR="00DB4ACA">
        <w:rPr>
          <w:rFonts w:ascii="Arial" w:eastAsia="Times New Roman" w:hAnsi="Arial" w:cs="Arial"/>
          <w:color w:val="222222"/>
          <w:lang w:eastAsia="en-CA"/>
        </w:rPr>
        <w:t xml:space="preserve"> </w:t>
      </w:r>
      <w:r w:rsidR="00C51E60">
        <w:rPr>
          <w:rFonts w:ascii="Arial" w:eastAsia="Times New Roman" w:hAnsi="Arial" w:cs="Arial"/>
          <w:color w:val="222222"/>
          <w:lang w:eastAsia="en-CA"/>
        </w:rPr>
        <w:t xml:space="preserve">effective data collection for SIA. </w:t>
      </w:r>
    </w:p>
    <w:p w14:paraId="76CE741F" w14:textId="77777777" w:rsidR="000702C9" w:rsidRPr="004722A4" w:rsidRDefault="000702C9" w:rsidP="00EB4905">
      <w:pPr>
        <w:spacing w:after="0" w:line="276" w:lineRule="auto"/>
        <w:rPr>
          <w:rFonts w:ascii="Arial" w:eastAsia="Times New Roman" w:hAnsi="Arial" w:cs="Arial"/>
          <w:color w:val="222222"/>
          <w:lang w:val="en-US" w:eastAsia="en-CA"/>
        </w:rPr>
      </w:pPr>
    </w:p>
    <w:p w14:paraId="6DAC5988" w14:textId="65FB76C0" w:rsidR="00EB4905" w:rsidRPr="004722A4" w:rsidRDefault="00D17DD5" w:rsidP="004722A4">
      <w:pPr>
        <w:rPr>
          <w:rFonts w:ascii="Arial" w:hAnsi="Arial" w:cs="Arial"/>
          <w:lang w:eastAsia="en-CA"/>
        </w:rPr>
      </w:pPr>
      <w:r>
        <w:rPr>
          <w:rFonts w:ascii="Arial" w:eastAsia="Times New Roman" w:hAnsi="Arial" w:cs="Arial"/>
          <w:color w:val="222222"/>
          <w:lang w:eastAsia="en-CA"/>
        </w:rPr>
        <w:t xml:space="preserve">Limitations to </w:t>
      </w:r>
      <w:r w:rsidR="002A3C75">
        <w:rPr>
          <w:rFonts w:ascii="Arial" w:eastAsia="Times New Roman" w:hAnsi="Arial" w:cs="Arial"/>
          <w:color w:val="222222"/>
          <w:lang w:eastAsia="en-CA"/>
        </w:rPr>
        <w:t>data</w:t>
      </w:r>
      <w:r w:rsidR="004E73DE">
        <w:rPr>
          <w:rFonts w:ascii="Arial" w:eastAsia="Times New Roman" w:hAnsi="Arial" w:cs="Arial"/>
          <w:color w:val="222222"/>
          <w:lang w:eastAsia="en-CA"/>
        </w:rPr>
        <w:t xml:space="preserve"> </w:t>
      </w:r>
      <w:r w:rsidR="00B71978" w:rsidRPr="004722A4">
        <w:rPr>
          <w:rFonts w:ascii="Arial" w:hAnsi="Arial" w:cs="Arial"/>
          <w:lang w:eastAsia="en-CA"/>
        </w:rPr>
        <w:t>quality</w:t>
      </w:r>
      <w:r w:rsidR="009149F3" w:rsidRPr="004722A4">
        <w:rPr>
          <w:rFonts w:ascii="Arial" w:hAnsi="Arial" w:cs="Arial"/>
          <w:lang w:eastAsia="en-CA"/>
        </w:rPr>
        <w:t xml:space="preserve"> and availability</w:t>
      </w:r>
      <w:r w:rsidR="004E73DE">
        <w:rPr>
          <w:rFonts w:ascii="Arial" w:hAnsi="Arial" w:cs="Arial"/>
          <w:lang w:eastAsia="en-CA"/>
        </w:rPr>
        <w:t xml:space="preserve"> </w:t>
      </w:r>
      <w:r w:rsidR="002A3C75">
        <w:rPr>
          <w:rFonts w:ascii="Arial" w:hAnsi="Arial" w:cs="Arial"/>
          <w:lang w:eastAsia="en-CA"/>
        </w:rPr>
        <w:t>include data suppression for confidentiality, especially for</w:t>
      </w:r>
      <w:r w:rsidR="009149F3" w:rsidRPr="004722A4">
        <w:rPr>
          <w:rFonts w:ascii="Arial" w:hAnsi="Arial" w:cs="Arial"/>
          <w:lang w:eastAsia="en-CA"/>
        </w:rPr>
        <w:t xml:space="preserve"> small communities</w:t>
      </w:r>
      <w:r w:rsidR="004E73DE">
        <w:rPr>
          <w:rFonts w:ascii="Arial" w:hAnsi="Arial" w:cs="Arial"/>
          <w:lang w:eastAsia="en-CA"/>
        </w:rPr>
        <w:t xml:space="preserve">. </w:t>
      </w:r>
      <w:r w:rsidR="0092039C">
        <w:rPr>
          <w:rFonts w:ascii="Arial" w:hAnsi="Arial" w:cs="Arial"/>
          <w:lang w:eastAsia="en-CA"/>
        </w:rPr>
        <w:t xml:space="preserve">Especially in cases where secondary data is limited, </w:t>
      </w:r>
      <w:r w:rsidR="00727876">
        <w:rPr>
          <w:rFonts w:ascii="Arial" w:hAnsi="Arial" w:cs="Arial"/>
          <w:lang w:eastAsia="en-CA"/>
        </w:rPr>
        <w:t>informing SIA with</w:t>
      </w:r>
      <w:r w:rsidR="00EB4905" w:rsidRPr="004722A4">
        <w:rPr>
          <w:rFonts w:ascii="Arial" w:eastAsia="Times New Roman" w:hAnsi="Arial" w:cs="Arial"/>
          <w:color w:val="222222"/>
          <w:lang w:eastAsia="en-CA"/>
        </w:rPr>
        <w:t xml:space="preserve"> local values and interest</w:t>
      </w:r>
      <w:r w:rsidR="00803C4E">
        <w:rPr>
          <w:rFonts w:ascii="Arial" w:eastAsia="Times New Roman" w:hAnsi="Arial" w:cs="Arial"/>
          <w:color w:val="222222"/>
          <w:lang w:eastAsia="en-CA"/>
        </w:rPr>
        <w:t>s</w:t>
      </w:r>
      <w:r w:rsidR="00687113">
        <w:rPr>
          <w:rFonts w:ascii="Arial" w:eastAsia="Times New Roman" w:hAnsi="Arial" w:cs="Arial"/>
          <w:color w:val="222222"/>
          <w:lang w:eastAsia="en-CA"/>
        </w:rPr>
        <w:t xml:space="preserve"> </w:t>
      </w:r>
      <w:r w:rsidR="00D51EBC">
        <w:rPr>
          <w:rFonts w:ascii="Arial" w:eastAsia="Times New Roman" w:hAnsi="Arial" w:cs="Arial"/>
          <w:color w:val="222222"/>
          <w:lang w:eastAsia="en-CA"/>
        </w:rPr>
        <w:t>depends on</w:t>
      </w:r>
      <w:r w:rsidR="00043FAF">
        <w:rPr>
          <w:rFonts w:ascii="Arial" w:eastAsia="Times New Roman" w:hAnsi="Arial" w:cs="Arial"/>
          <w:color w:val="222222"/>
          <w:lang w:eastAsia="en-CA"/>
        </w:rPr>
        <w:t xml:space="preserve"> collection of primary data</w:t>
      </w:r>
      <w:r w:rsidR="006A5190">
        <w:rPr>
          <w:rFonts w:ascii="Arial" w:eastAsia="Times New Roman" w:hAnsi="Arial" w:cs="Arial"/>
          <w:color w:val="222222"/>
          <w:lang w:eastAsia="en-CA"/>
        </w:rPr>
        <w:t>,</w:t>
      </w:r>
      <w:r w:rsidR="00EA6841">
        <w:rPr>
          <w:rFonts w:ascii="Arial" w:eastAsia="Times New Roman" w:hAnsi="Arial" w:cs="Arial"/>
          <w:color w:val="222222"/>
          <w:lang w:eastAsia="en-CA"/>
        </w:rPr>
        <w:t xml:space="preserve"> and may require extensive</w:t>
      </w:r>
      <w:r w:rsidR="00043FAF">
        <w:rPr>
          <w:rFonts w:ascii="Arial" w:eastAsia="Times New Roman" w:hAnsi="Arial" w:cs="Arial"/>
          <w:color w:val="222222"/>
          <w:lang w:eastAsia="en-CA"/>
        </w:rPr>
        <w:t xml:space="preserve"> </w:t>
      </w:r>
      <w:r w:rsidR="00DA21C0">
        <w:rPr>
          <w:rFonts w:ascii="Arial" w:eastAsia="Times New Roman" w:hAnsi="Arial" w:cs="Arial"/>
          <w:color w:val="222222"/>
          <w:lang w:eastAsia="en-CA"/>
        </w:rPr>
        <w:t xml:space="preserve">focused engagement activities and community-based research. </w:t>
      </w:r>
    </w:p>
    <w:p w14:paraId="580D94D8" w14:textId="11F66B8F" w:rsidR="00EE184D" w:rsidRDefault="00E6086F" w:rsidP="001023F6">
      <w:pPr>
        <w:pStyle w:val="Heading2"/>
        <w:rPr>
          <w:lang w:eastAsia="en-CA"/>
        </w:rPr>
      </w:pPr>
      <w:r>
        <w:rPr>
          <w:lang w:eastAsia="en-CA"/>
        </w:rPr>
        <w:t xml:space="preserve">Integration of Indigenous and Local Knowledge </w:t>
      </w:r>
    </w:p>
    <w:p w14:paraId="730C3A5C" w14:textId="7C0BA31A" w:rsidR="00D82471" w:rsidRDefault="00486263">
      <w:pPr>
        <w:rPr>
          <w:rFonts w:ascii="Arial" w:hAnsi="Arial" w:cs="Arial"/>
          <w:lang w:eastAsia="en-CA"/>
        </w:rPr>
      </w:pPr>
      <w:r>
        <w:rPr>
          <w:rFonts w:ascii="Arial" w:hAnsi="Arial" w:cs="Arial"/>
          <w:lang w:eastAsia="en-CA"/>
        </w:rPr>
        <w:t xml:space="preserve">Both the </w:t>
      </w:r>
      <w:r w:rsidR="00246F13">
        <w:rPr>
          <w:rFonts w:ascii="Arial" w:hAnsi="Arial" w:cs="Arial"/>
          <w:lang w:eastAsia="en-CA"/>
        </w:rPr>
        <w:t xml:space="preserve">B.C. and Canadian legislation (B.C. </w:t>
      </w:r>
      <w:r w:rsidR="00246F13" w:rsidRPr="001023F6">
        <w:rPr>
          <w:rFonts w:ascii="Arial" w:hAnsi="Arial" w:cs="Arial"/>
          <w:i/>
          <w:iCs/>
          <w:lang w:eastAsia="en-CA"/>
        </w:rPr>
        <w:t>EAA</w:t>
      </w:r>
      <w:r w:rsidR="00246F13">
        <w:rPr>
          <w:rFonts w:ascii="Arial" w:hAnsi="Arial" w:cs="Arial"/>
          <w:lang w:eastAsia="en-CA"/>
        </w:rPr>
        <w:t xml:space="preserve">, 2018 and </w:t>
      </w:r>
      <w:r w:rsidR="00246F13" w:rsidRPr="001023F6">
        <w:rPr>
          <w:rFonts w:ascii="Arial" w:hAnsi="Arial" w:cs="Arial"/>
          <w:i/>
          <w:iCs/>
          <w:lang w:eastAsia="en-CA"/>
        </w:rPr>
        <w:t>IAA</w:t>
      </w:r>
      <w:r w:rsidR="00246F13">
        <w:rPr>
          <w:rFonts w:ascii="Arial" w:hAnsi="Arial" w:cs="Arial"/>
          <w:lang w:eastAsia="en-CA"/>
        </w:rPr>
        <w:t>, 2019)</w:t>
      </w:r>
      <w:r w:rsidRPr="00486263">
        <w:rPr>
          <w:rFonts w:ascii="Arial" w:hAnsi="Arial" w:cs="Arial"/>
          <w:lang w:eastAsia="en-CA"/>
        </w:rPr>
        <w:t xml:space="preserve"> </w:t>
      </w:r>
      <w:r w:rsidR="00805B8B">
        <w:rPr>
          <w:rFonts w:ascii="Arial" w:hAnsi="Arial" w:cs="Arial"/>
          <w:lang w:eastAsia="en-CA"/>
        </w:rPr>
        <w:t xml:space="preserve">require </w:t>
      </w:r>
      <w:r w:rsidR="00724BB0">
        <w:rPr>
          <w:rFonts w:ascii="Arial" w:hAnsi="Arial" w:cs="Arial"/>
          <w:lang w:eastAsia="en-CA"/>
        </w:rPr>
        <w:t xml:space="preserve">inclusion </w:t>
      </w:r>
      <w:r w:rsidR="00805B8B">
        <w:rPr>
          <w:rFonts w:ascii="Arial" w:hAnsi="Arial" w:cs="Arial"/>
          <w:lang w:eastAsia="en-CA"/>
        </w:rPr>
        <w:t>of</w:t>
      </w:r>
      <w:r w:rsidRPr="00486263">
        <w:rPr>
          <w:rFonts w:ascii="Arial" w:hAnsi="Arial" w:cs="Arial"/>
          <w:lang w:eastAsia="en-CA"/>
        </w:rPr>
        <w:t xml:space="preserve"> </w:t>
      </w:r>
      <w:r>
        <w:rPr>
          <w:rFonts w:ascii="Arial" w:hAnsi="Arial" w:cs="Arial"/>
          <w:lang w:eastAsia="en-CA"/>
        </w:rPr>
        <w:t xml:space="preserve">Indigenous </w:t>
      </w:r>
      <w:r w:rsidR="00C17A6F">
        <w:rPr>
          <w:rFonts w:ascii="Arial" w:hAnsi="Arial" w:cs="Arial"/>
          <w:lang w:eastAsia="en-CA"/>
        </w:rPr>
        <w:t>K</w:t>
      </w:r>
      <w:r>
        <w:rPr>
          <w:rFonts w:ascii="Arial" w:hAnsi="Arial" w:cs="Arial"/>
          <w:lang w:eastAsia="en-CA"/>
        </w:rPr>
        <w:t>nowledge</w:t>
      </w:r>
      <w:r w:rsidR="00C17A6F">
        <w:rPr>
          <w:rFonts w:ascii="Arial" w:hAnsi="Arial" w:cs="Arial"/>
          <w:lang w:eastAsia="en-CA"/>
        </w:rPr>
        <w:t xml:space="preserve"> </w:t>
      </w:r>
      <w:r w:rsidR="00805B8B">
        <w:rPr>
          <w:rFonts w:ascii="Arial" w:hAnsi="Arial" w:cs="Arial"/>
          <w:lang w:eastAsia="en-CA"/>
        </w:rPr>
        <w:t>throughout the</w:t>
      </w:r>
      <w:r w:rsidRPr="00486263">
        <w:rPr>
          <w:rFonts w:ascii="Arial" w:hAnsi="Arial" w:cs="Arial"/>
          <w:lang w:eastAsia="en-CA"/>
        </w:rPr>
        <w:t xml:space="preserve"> </w:t>
      </w:r>
      <w:r w:rsidR="00805B8B">
        <w:rPr>
          <w:rFonts w:ascii="Arial" w:hAnsi="Arial" w:cs="Arial"/>
          <w:lang w:eastAsia="en-CA"/>
        </w:rPr>
        <w:t>EA,</w:t>
      </w:r>
      <w:r w:rsidRPr="00486263">
        <w:rPr>
          <w:rFonts w:ascii="Arial" w:hAnsi="Arial" w:cs="Arial"/>
          <w:lang w:eastAsia="en-CA"/>
        </w:rPr>
        <w:t xml:space="preserve"> when provided by potentially affected Indigenous groups.</w:t>
      </w:r>
      <w:r w:rsidR="00C17A6F" w:rsidRPr="00C17A6F">
        <w:t xml:space="preserve"> </w:t>
      </w:r>
      <w:r w:rsidR="00C17A6F" w:rsidRPr="00C17A6F">
        <w:rPr>
          <w:rFonts w:ascii="Arial" w:hAnsi="Arial" w:cs="Arial"/>
          <w:lang w:eastAsia="en-CA"/>
        </w:rPr>
        <w:t xml:space="preserve">Within the context of EAs, Indigenous Knowledge </w:t>
      </w:r>
      <w:r w:rsidR="009A332B">
        <w:rPr>
          <w:rFonts w:ascii="Arial" w:hAnsi="Arial" w:cs="Arial"/>
          <w:lang w:eastAsia="en-CA"/>
        </w:rPr>
        <w:t>refers to a</w:t>
      </w:r>
      <w:r w:rsidR="00C17A6F" w:rsidRPr="00C17A6F">
        <w:rPr>
          <w:rFonts w:ascii="Arial" w:hAnsi="Arial" w:cs="Arial"/>
          <w:lang w:eastAsia="en-CA"/>
        </w:rPr>
        <w:t xml:space="preserve"> unique way of knowing that </w:t>
      </w:r>
      <w:r w:rsidR="00647177">
        <w:rPr>
          <w:rFonts w:ascii="Arial" w:hAnsi="Arial" w:cs="Arial"/>
          <w:lang w:eastAsia="en-CA"/>
        </w:rPr>
        <w:t>is held by</w:t>
      </w:r>
      <w:r w:rsidR="00C17A6F" w:rsidRPr="00C17A6F">
        <w:rPr>
          <w:rFonts w:ascii="Arial" w:hAnsi="Arial" w:cs="Arial"/>
          <w:lang w:eastAsia="en-CA"/>
        </w:rPr>
        <w:t xml:space="preserve"> Indigenous Knowledge holders</w:t>
      </w:r>
      <w:r w:rsidR="00076CBD">
        <w:rPr>
          <w:rFonts w:ascii="Arial" w:hAnsi="Arial" w:cs="Arial"/>
          <w:lang w:eastAsia="en-CA"/>
        </w:rPr>
        <w:t>, pertaining to the area where the project is proposed</w:t>
      </w:r>
      <w:r w:rsidR="007F1301">
        <w:rPr>
          <w:rFonts w:ascii="Arial" w:hAnsi="Arial" w:cs="Arial"/>
          <w:lang w:eastAsia="en-CA"/>
        </w:rPr>
        <w:t xml:space="preserve">. </w:t>
      </w:r>
      <w:r w:rsidR="00E411A6">
        <w:rPr>
          <w:rFonts w:ascii="Arial" w:hAnsi="Arial" w:cs="Arial"/>
          <w:lang w:eastAsia="en-CA"/>
        </w:rPr>
        <w:t xml:space="preserve">Indigenous Knowledge </w:t>
      </w:r>
      <w:r w:rsidR="001201BD">
        <w:rPr>
          <w:rFonts w:ascii="Arial" w:hAnsi="Arial" w:cs="Arial"/>
          <w:lang w:eastAsia="en-CA"/>
        </w:rPr>
        <w:t>can take many forms, including observations and direct</w:t>
      </w:r>
      <w:r w:rsidR="00E411A6">
        <w:rPr>
          <w:rFonts w:ascii="Arial" w:hAnsi="Arial" w:cs="Arial"/>
          <w:lang w:eastAsia="en-CA"/>
        </w:rPr>
        <w:t xml:space="preserve"> experiences </w:t>
      </w:r>
      <w:r w:rsidR="00C14327">
        <w:rPr>
          <w:rFonts w:ascii="Arial" w:hAnsi="Arial" w:cs="Arial"/>
          <w:lang w:eastAsia="en-CA"/>
        </w:rPr>
        <w:fldChar w:fldCharType="begin"/>
      </w:r>
      <w:r w:rsidR="00565393">
        <w:rPr>
          <w:rFonts w:ascii="Arial" w:hAnsi="Arial" w:cs="Arial"/>
          <w:lang w:eastAsia="en-CA"/>
        </w:rPr>
        <w:instrText xml:space="preserve"> ADDIN ZOTERO_ITEM CSL_CITATION {"citationID":"gkKBZMAV","properties":{"formattedCitation":"(British Columbia Environmental Assessment Office 2020a)","plainCitation":"(British Columbia Environmental Assessment Office 2020a)","dontUpdate":true,"noteIndex":0},"citationItems":[{"id":4137,"uris":["http://zotero.org/users/9033413/items/AB8NFN6E"],"itemData":{"id":4137,"type":"webpage","title":"Guide to Indigenous Knowledge in Environmental Assessments (Version 1.0)","URL":"https://www2.gov.bc.ca/assets/gov/environment/natural-resource-stewardship/environmental-assessments/guidance-documents/2018-act/guide_to_indigenous_knowledge_in_eas_v1_-_april_2020.pdf","author":[{"family":"British Columbia Environmental Assessment Office","given":""}],"accessed":{"date-parts":[["2022",4,29]]},"issued":{"date-parts":[["2020"]]}}}],"schema":"https://github.com/citation-style-language/schema/raw/master/csl-citation.json"} </w:instrText>
      </w:r>
      <w:r w:rsidR="00C14327">
        <w:rPr>
          <w:rFonts w:ascii="Arial" w:hAnsi="Arial" w:cs="Arial"/>
          <w:lang w:eastAsia="en-CA"/>
        </w:rPr>
        <w:fldChar w:fldCharType="separate"/>
      </w:r>
      <w:r w:rsidR="0077064C" w:rsidRPr="0077064C">
        <w:rPr>
          <w:rFonts w:ascii="Arial" w:hAnsi="Arial" w:cs="Arial"/>
        </w:rPr>
        <w:t>(British Columbia Environmental Assessment Office 2020</w:t>
      </w:r>
      <w:r w:rsidR="00CC4940">
        <w:rPr>
          <w:rFonts w:ascii="Arial" w:hAnsi="Arial" w:cs="Arial"/>
        </w:rPr>
        <w:t>b</w:t>
      </w:r>
      <w:r w:rsidR="0077064C" w:rsidRPr="0077064C">
        <w:rPr>
          <w:rFonts w:ascii="Arial" w:hAnsi="Arial" w:cs="Arial"/>
        </w:rPr>
        <w:t>)</w:t>
      </w:r>
      <w:r w:rsidR="00C14327">
        <w:rPr>
          <w:rFonts w:ascii="Arial" w:hAnsi="Arial" w:cs="Arial"/>
          <w:lang w:eastAsia="en-CA"/>
        </w:rPr>
        <w:fldChar w:fldCharType="end"/>
      </w:r>
      <w:r w:rsidR="00C14327">
        <w:rPr>
          <w:rFonts w:ascii="Arial" w:hAnsi="Arial" w:cs="Arial"/>
          <w:lang w:eastAsia="en-CA"/>
        </w:rPr>
        <w:t xml:space="preserve">. </w:t>
      </w:r>
    </w:p>
    <w:p w14:paraId="29860180" w14:textId="431DC42F" w:rsidR="00486263" w:rsidRDefault="00787486">
      <w:pPr>
        <w:rPr>
          <w:rFonts w:ascii="Arial" w:hAnsi="Arial" w:cs="Arial"/>
          <w:lang w:eastAsia="en-CA"/>
        </w:rPr>
      </w:pPr>
      <w:r>
        <w:rPr>
          <w:rFonts w:ascii="Arial" w:hAnsi="Arial" w:cs="Arial"/>
          <w:lang w:eastAsia="en-CA"/>
        </w:rPr>
        <w:t xml:space="preserve">Indigenous nations decide whether to share </w:t>
      </w:r>
      <w:r w:rsidR="003429A3">
        <w:rPr>
          <w:rFonts w:ascii="Arial" w:hAnsi="Arial" w:cs="Arial"/>
          <w:lang w:eastAsia="en-CA"/>
        </w:rPr>
        <w:t xml:space="preserve">Indigenous Knowledge </w:t>
      </w:r>
      <w:r>
        <w:rPr>
          <w:rFonts w:ascii="Arial" w:hAnsi="Arial" w:cs="Arial"/>
          <w:lang w:eastAsia="en-CA"/>
        </w:rPr>
        <w:t>to inform</w:t>
      </w:r>
      <w:r w:rsidR="003429A3">
        <w:rPr>
          <w:rFonts w:ascii="Arial" w:hAnsi="Arial" w:cs="Arial"/>
          <w:lang w:eastAsia="en-CA"/>
        </w:rPr>
        <w:t xml:space="preserve"> the </w:t>
      </w:r>
      <w:r w:rsidR="003C7F61">
        <w:rPr>
          <w:rFonts w:ascii="Arial" w:hAnsi="Arial" w:cs="Arial"/>
          <w:lang w:eastAsia="en-CA"/>
        </w:rPr>
        <w:t xml:space="preserve">EA. </w:t>
      </w:r>
      <w:r w:rsidR="00A96FF0">
        <w:rPr>
          <w:rFonts w:ascii="Arial" w:hAnsi="Arial" w:cs="Arial"/>
          <w:lang w:eastAsia="en-CA"/>
        </w:rPr>
        <w:t xml:space="preserve">Indigenous nations may choose to </w:t>
      </w:r>
      <w:r w:rsidR="00ED011A">
        <w:rPr>
          <w:rFonts w:ascii="Arial" w:hAnsi="Arial" w:cs="Arial"/>
          <w:lang w:eastAsia="en-CA"/>
        </w:rPr>
        <w:t>share</w:t>
      </w:r>
      <w:r w:rsidR="0031358E">
        <w:rPr>
          <w:rFonts w:ascii="Arial" w:hAnsi="Arial" w:cs="Arial"/>
          <w:lang w:eastAsia="en-CA"/>
        </w:rPr>
        <w:t xml:space="preserve"> </w:t>
      </w:r>
      <w:r w:rsidR="00275FCF">
        <w:rPr>
          <w:rFonts w:ascii="Arial" w:hAnsi="Arial" w:cs="Arial"/>
          <w:lang w:eastAsia="en-CA"/>
        </w:rPr>
        <w:t xml:space="preserve">Indigenous Knowledge directly </w:t>
      </w:r>
      <w:r w:rsidR="00AD37E7">
        <w:rPr>
          <w:rFonts w:ascii="Arial" w:hAnsi="Arial" w:cs="Arial"/>
          <w:lang w:eastAsia="en-CA"/>
        </w:rPr>
        <w:t xml:space="preserve">(and confidentially) </w:t>
      </w:r>
      <w:r w:rsidR="00275FCF">
        <w:rPr>
          <w:rFonts w:ascii="Arial" w:hAnsi="Arial" w:cs="Arial"/>
          <w:lang w:eastAsia="en-CA"/>
        </w:rPr>
        <w:t xml:space="preserve">to the B.C. EAO, </w:t>
      </w:r>
      <w:r w:rsidR="00ED011A">
        <w:rPr>
          <w:rFonts w:ascii="Arial" w:hAnsi="Arial" w:cs="Arial"/>
          <w:lang w:eastAsia="en-CA"/>
        </w:rPr>
        <w:t xml:space="preserve">or </w:t>
      </w:r>
      <w:r w:rsidR="00275FCF">
        <w:rPr>
          <w:rFonts w:ascii="Arial" w:hAnsi="Arial" w:cs="Arial"/>
          <w:lang w:eastAsia="en-CA"/>
        </w:rPr>
        <w:t xml:space="preserve">work with a proponent </w:t>
      </w:r>
      <w:r w:rsidR="00B75A10">
        <w:rPr>
          <w:rFonts w:ascii="Arial" w:hAnsi="Arial" w:cs="Arial"/>
          <w:lang w:eastAsia="en-CA"/>
        </w:rPr>
        <w:t xml:space="preserve">to </w:t>
      </w:r>
      <w:r w:rsidR="00ED011A">
        <w:rPr>
          <w:rFonts w:ascii="Arial" w:hAnsi="Arial" w:cs="Arial"/>
          <w:lang w:eastAsia="en-CA"/>
        </w:rPr>
        <w:t xml:space="preserve">apply </w:t>
      </w:r>
      <w:r w:rsidR="00560E8D">
        <w:rPr>
          <w:rFonts w:ascii="Arial" w:hAnsi="Arial" w:cs="Arial"/>
          <w:lang w:eastAsia="en-CA"/>
        </w:rPr>
        <w:t>Indigenous Knowledge</w:t>
      </w:r>
      <w:r w:rsidR="00B75A10">
        <w:rPr>
          <w:rFonts w:ascii="Arial" w:hAnsi="Arial" w:cs="Arial"/>
          <w:lang w:eastAsia="en-CA"/>
        </w:rPr>
        <w:t xml:space="preserve"> </w:t>
      </w:r>
      <w:r w:rsidR="00ED011A">
        <w:rPr>
          <w:rFonts w:ascii="Arial" w:hAnsi="Arial" w:cs="Arial"/>
          <w:lang w:eastAsia="en-CA"/>
        </w:rPr>
        <w:t>t</w:t>
      </w:r>
      <w:r w:rsidR="00B75A10">
        <w:rPr>
          <w:rFonts w:ascii="Arial" w:hAnsi="Arial" w:cs="Arial"/>
          <w:lang w:eastAsia="en-CA"/>
        </w:rPr>
        <w:t>o the</w:t>
      </w:r>
      <w:r w:rsidR="00275FCF">
        <w:rPr>
          <w:rFonts w:ascii="Arial" w:hAnsi="Arial" w:cs="Arial"/>
          <w:lang w:eastAsia="en-CA"/>
        </w:rPr>
        <w:t xml:space="preserve"> EA</w:t>
      </w:r>
      <w:r w:rsidR="00EF7083">
        <w:rPr>
          <w:rFonts w:ascii="Arial" w:hAnsi="Arial" w:cs="Arial"/>
          <w:lang w:eastAsia="en-CA"/>
        </w:rPr>
        <w:t>. Indigenous nations may also</w:t>
      </w:r>
      <w:r w:rsidR="00B75A10">
        <w:rPr>
          <w:rFonts w:ascii="Arial" w:hAnsi="Arial" w:cs="Arial"/>
          <w:lang w:eastAsia="en-CA"/>
        </w:rPr>
        <w:t xml:space="preserve"> </w:t>
      </w:r>
      <w:r w:rsidR="00516287">
        <w:rPr>
          <w:rFonts w:ascii="Arial" w:hAnsi="Arial" w:cs="Arial"/>
          <w:lang w:eastAsia="en-CA"/>
        </w:rPr>
        <w:t xml:space="preserve">work with the B.C. EAO to </w:t>
      </w:r>
      <w:r w:rsidR="003C7F61">
        <w:rPr>
          <w:rFonts w:ascii="Arial" w:hAnsi="Arial" w:cs="Arial"/>
          <w:lang w:eastAsia="en-CA"/>
        </w:rPr>
        <w:t>provide general information in the EA that reflects Indigenous Knowledge</w:t>
      </w:r>
      <w:r w:rsidR="0077064C">
        <w:rPr>
          <w:rFonts w:ascii="Arial" w:hAnsi="Arial" w:cs="Arial"/>
          <w:lang w:eastAsia="en-CA"/>
        </w:rPr>
        <w:t xml:space="preserve"> </w:t>
      </w:r>
      <w:r w:rsidR="0077064C">
        <w:rPr>
          <w:rFonts w:ascii="Arial" w:hAnsi="Arial" w:cs="Arial"/>
          <w:lang w:eastAsia="en-CA"/>
        </w:rPr>
        <w:fldChar w:fldCharType="begin"/>
      </w:r>
      <w:r w:rsidR="00565393">
        <w:rPr>
          <w:rFonts w:ascii="Arial" w:hAnsi="Arial" w:cs="Arial"/>
          <w:lang w:eastAsia="en-CA"/>
        </w:rPr>
        <w:instrText xml:space="preserve"> ADDIN ZOTERO_ITEM CSL_CITATION {"citationID":"dtvZzX9T","properties":{"formattedCitation":"(British Columbia Environmental Assessment Office 2020a)","plainCitation":"(British Columbia Environmental Assessment Office 2020a)","dontUpdate":true,"noteIndex":0},"citationItems":[{"id":4137,"uris":["http://zotero.org/users/9033413/items/AB8NFN6E"],"itemData":{"id":4137,"type":"webpage","title":"Guide to Indigenous Knowledge in Environmental Assessments (Version 1.0)","URL":"https://www2.gov.bc.ca/assets/gov/environment/natural-resource-stewardship/environmental-assessments/guidance-documents/2018-act/guide_to_indigenous_knowledge_in_eas_v1_-_april_2020.pdf","author":[{"family":"British Columbia Environmental Assessment Office","given":""}],"accessed":{"date-parts":[["2022",4,29]]},"issued":{"date-parts":[["2020"]]}}}],"schema":"https://github.com/citation-style-language/schema/raw/master/csl-citation.json"} </w:instrText>
      </w:r>
      <w:r w:rsidR="0077064C">
        <w:rPr>
          <w:rFonts w:ascii="Arial" w:hAnsi="Arial" w:cs="Arial"/>
          <w:lang w:eastAsia="en-CA"/>
        </w:rPr>
        <w:fldChar w:fldCharType="separate"/>
      </w:r>
      <w:r w:rsidR="0077064C" w:rsidRPr="0077064C">
        <w:rPr>
          <w:rFonts w:ascii="Arial" w:hAnsi="Arial" w:cs="Arial"/>
        </w:rPr>
        <w:t>(British Columbia Environmental Assessment Office 2020</w:t>
      </w:r>
      <w:r w:rsidR="00CC4940">
        <w:rPr>
          <w:rFonts w:ascii="Arial" w:hAnsi="Arial" w:cs="Arial"/>
        </w:rPr>
        <w:t>b</w:t>
      </w:r>
      <w:r w:rsidR="0077064C" w:rsidRPr="0077064C">
        <w:rPr>
          <w:rFonts w:ascii="Arial" w:hAnsi="Arial" w:cs="Arial"/>
        </w:rPr>
        <w:t>)</w:t>
      </w:r>
      <w:r w:rsidR="0077064C">
        <w:rPr>
          <w:rFonts w:ascii="Arial" w:hAnsi="Arial" w:cs="Arial"/>
          <w:lang w:eastAsia="en-CA"/>
        </w:rPr>
        <w:fldChar w:fldCharType="end"/>
      </w:r>
      <w:r w:rsidR="003C7F61">
        <w:rPr>
          <w:rFonts w:ascii="Arial" w:hAnsi="Arial" w:cs="Arial"/>
          <w:lang w:eastAsia="en-CA"/>
        </w:rPr>
        <w:t xml:space="preserve">. </w:t>
      </w:r>
      <w:r w:rsidR="00275FCF">
        <w:rPr>
          <w:rFonts w:ascii="Arial" w:hAnsi="Arial" w:cs="Arial"/>
          <w:lang w:eastAsia="en-CA"/>
        </w:rPr>
        <w:t xml:space="preserve">  </w:t>
      </w:r>
      <w:r w:rsidR="00CA60DF">
        <w:rPr>
          <w:rFonts w:ascii="Arial" w:hAnsi="Arial" w:cs="Arial"/>
          <w:lang w:eastAsia="en-CA"/>
        </w:rPr>
        <w:t xml:space="preserve"> </w:t>
      </w:r>
    </w:p>
    <w:p w14:paraId="6AC177AF" w14:textId="167EE1A3" w:rsidR="002F22A1" w:rsidRPr="00C277F3" w:rsidRDefault="00F50AFA" w:rsidP="00A613F1">
      <w:pPr>
        <w:rPr>
          <w:rFonts w:ascii="Arial" w:hAnsi="Arial" w:cs="Arial"/>
          <w:lang w:eastAsia="en-CA"/>
        </w:rPr>
      </w:pPr>
      <w:r>
        <w:rPr>
          <w:rFonts w:ascii="Arial" w:hAnsi="Arial" w:cs="Arial"/>
          <w:lang w:eastAsia="en-CA"/>
        </w:rPr>
        <w:t xml:space="preserve">Effective </w:t>
      </w:r>
      <w:r w:rsidR="0001128F">
        <w:rPr>
          <w:rFonts w:ascii="Arial" w:hAnsi="Arial" w:cs="Arial"/>
          <w:lang w:eastAsia="en-CA"/>
        </w:rPr>
        <w:t xml:space="preserve">and respectful </w:t>
      </w:r>
      <w:r w:rsidR="00EF7083">
        <w:rPr>
          <w:rFonts w:ascii="Arial" w:hAnsi="Arial" w:cs="Arial"/>
          <w:lang w:eastAsia="en-CA"/>
        </w:rPr>
        <w:t xml:space="preserve">application </w:t>
      </w:r>
      <w:r>
        <w:rPr>
          <w:rFonts w:ascii="Arial" w:hAnsi="Arial" w:cs="Arial"/>
          <w:lang w:eastAsia="en-CA"/>
        </w:rPr>
        <w:t xml:space="preserve">of Indigenous Knowledge requires </w:t>
      </w:r>
      <w:r w:rsidR="004E2572">
        <w:rPr>
          <w:rFonts w:ascii="Arial" w:hAnsi="Arial" w:cs="Arial"/>
          <w:lang w:eastAsia="en-CA"/>
        </w:rPr>
        <w:t xml:space="preserve">an understanding of the cultural context for the information, which is best </w:t>
      </w:r>
      <w:r w:rsidR="00220396">
        <w:rPr>
          <w:rFonts w:ascii="Arial" w:hAnsi="Arial" w:cs="Arial"/>
          <w:lang w:eastAsia="en-CA"/>
        </w:rPr>
        <w:t xml:space="preserve">approached collaboratively such as through </w:t>
      </w:r>
      <w:r w:rsidR="0034645C">
        <w:rPr>
          <w:rFonts w:ascii="Arial" w:hAnsi="Arial" w:cs="Arial"/>
          <w:lang w:eastAsia="en-CA"/>
        </w:rPr>
        <w:t>participatory</w:t>
      </w:r>
      <w:r w:rsidR="00220396">
        <w:rPr>
          <w:rFonts w:ascii="Arial" w:hAnsi="Arial" w:cs="Arial"/>
          <w:lang w:eastAsia="en-CA"/>
        </w:rPr>
        <w:t>, community-based research methods</w:t>
      </w:r>
      <w:r w:rsidR="00DD3B6F">
        <w:rPr>
          <w:rFonts w:ascii="Arial" w:hAnsi="Arial" w:cs="Arial"/>
          <w:lang w:eastAsia="en-CA"/>
        </w:rPr>
        <w:t xml:space="preserve">, and </w:t>
      </w:r>
      <w:r w:rsidR="00482755">
        <w:rPr>
          <w:rFonts w:ascii="Arial" w:hAnsi="Arial" w:cs="Arial"/>
          <w:lang w:eastAsia="en-CA"/>
        </w:rPr>
        <w:t>review and approval of the use of Indigenous Knowledge by participating Indigenous nations</w:t>
      </w:r>
      <w:r w:rsidR="00D67BAC">
        <w:rPr>
          <w:rFonts w:ascii="Arial" w:hAnsi="Arial" w:cs="Arial"/>
          <w:lang w:eastAsia="en-CA"/>
        </w:rPr>
        <w:t xml:space="preserve"> </w:t>
      </w:r>
      <w:r w:rsidR="00D67BAC">
        <w:rPr>
          <w:rFonts w:ascii="Arial" w:hAnsi="Arial" w:cs="Arial"/>
          <w:lang w:eastAsia="en-CA"/>
        </w:rPr>
        <w:fldChar w:fldCharType="begin"/>
      </w:r>
      <w:r w:rsidR="00DD3B6F">
        <w:rPr>
          <w:rFonts w:ascii="Arial" w:hAnsi="Arial" w:cs="Arial"/>
          <w:lang w:eastAsia="en-CA"/>
        </w:rPr>
        <w:instrText xml:space="preserve"> ADDIN ZOTERO_ITEM CSL_CITATION {"citationID":"vLtzv1Da","properties":{"formattedCitation":"(Arsenault et al. 2019; Latulippe 2015)","plainCitation":"(Arsenault et al. 2019; Latulippe 2015)","noteIndex":0},"citationItems":[{"id":4191,"uris":["http://zotero.org/users/9033413/items/AN693Q4A"],"itemData":{"id":4191,"type":"article-journal","abstract":"Indigenous peoples around the world are concerned about the long-term impacts of industrial activities and natural resource extraction projects on their traditional territories. Environmental impact studies, environmental risk assessments (EAs), and risk management protocols are offered as tools that can address some of these concerns. However, these tools are not universally required in jurisdictions, and this Forum intervention considers whether these technical tools might be reshaped to integrate Indigenous communities’ interests, with speciﬁc attention to traditional knowledge. Challenges include unrealistic timelines to evaluate proposed projects, community capacity, inadequate understanding of Indigenous communities, and ineffective communicatio, all of which contribute to pervasive distrust in EAs by many Indigenous communities. Despite efforts to address these problems, substantive inequities persist in the way that EAs are conducted as infringement continues on constitutionally protected Indigenous rights. This article highlights challenges within the EA process and presents pathways for improving collaboration and outcomes with Indigenous communities.","container-title":"Global Environmental Politics","DOI":"10.1162/glep_a_00519","ISSN":"1526-3800, 1536-0091","issue":"3","journalAbbreviation":"Global Environmental Politics","language":"en","page":"120-132","source":"DOI.org (Crossref)","title":"Including Indigenous Knowledge Systems in Environmental Assessments: Restructuring the Process","title-short":"Including Indigenous Knowledge Systems in Environmental Assessments","volume":"19","author":[{"family":"Arsenault","given":"Rachel"},{"family":"Bourassa","given":"Carrie"},{"family":"Diver","given":"Sibyl"},{"family":"McGregor","given":"Deborah"},{"family":"Witham","given":"Aaron"}],"issued":{"date-parts":[["2019",8]]}}},{"id":4193,"uris":["http://zotero.org/users/9033413/items/8PKGVA2M"],"itemData":{"id":4193,"type":"article-journal","abstract":"There is a growing array of actors engaged in the ﬁeld of traditional knowledge (TK). The result is a broad, messy, and contested body of literature. To navigate this conceptual space, this paper provides signposts in the form of a typology. It classiﬁes TK scholarship into four orientations: ecological, critical, relational, and collaborative. Categories are not ﬁxed, mutually exclusive positions, but operate under differing sets of assumptions and towards particular ends. They perform particular work, with important discursive and material implications. This underscores the need to situate one’s approach to TK, which this typology seeks to facilitate.","container-title":"AlterNative: An International Journal of Indigenous Peoples","DOI":"10.1177/117718011501100203","ISSN":"1177-1801, 1174-1740","issue":"2","journalAbbreviation":"AlterNative: An International Journal of Indigenous Peoples","language":"en","page":"118-131","source":"DOI.org (Crossref)","title":"Situating the Work: A typology of traditional knowledge literature","title-short":"Situating the Work","volume":"11","author":[{"family":"Latulippe","given":"Nicole"}],"issued":{"date-parts":[["2015",6]]}}}],"schema":"https://github.com/citation-style-language/schema/raw/master/csl-citation.json"} </w:instrText>
      </w:r>
      <w:r w:rsidR="00D67BAC">
        <w:rPr>
          <w:rFonts w:ascii="Arial" w:hAnsi="Arial" w:cs="Arial"/>
          <w:lang w:eastAsia="en-CA"/>
        </w:rPr>
        <w:fldChar w:fldCharType="separate"/>
      </w:r>
      <w:r w:rsidR="00863E89" w:rsidRPr="00863E89">
        <w:rPr>
          <w:rFonts w:ascii="Arial" w:hAnsi="Arial" w:cs="Arial"/>
        </w:rPr>
        <w:t xml:space="preserve">(Arsenault et al. 2019; </w:t>
      </w:r>
      <w:proofErr w:type="spellStart"/>
      <w:r w:rsidR="00863E89" w:rsidRPr="00863E89">
        <w:rPr>
          <w:rFonts w:ascii="Arial" w:hAnsi="Arial" w:cs="Arial"/>
        </w:rPr>
        <w:t>Latulippe</w:t>
      </w:r>
      <w:proofErr w:type="spellEnd"/>
      <w:r w:rsidR="00863E89" w:rsidRPr="00863E89">
        <w:rPr>
          <w:rFonts w:ascii="Arial" w:hAnsi="Arial" w:cs="Arial"/>
        </w:rPr>
        <w:t xml:space="preserve"> 2015)</w:t>
      </w:r>
      <w:r w:rsidR="00D67BAC">
        <w:rPr>
          <w:rFonts w:ascii="Arial" w:hAnsi="Arial" w:cs="Arial"/>
          <w:lang w:eastAsia="en-CA"/>
        </w:rPr>
        <w:fldChar w:fldCharType="end"/>
      </w:r>
      <w:r w:rsidR="00220396">
        <w:rPr>
          <w:rFonts w:ascii="Arial" w:hAnsi="Arial" w:cs="Arial"/>
          <w:lang w:eastAsia="en-CA"/>
        </w:rPr>
        <w:t>.</w:t>
      </w:r>
      <w:r w:rsidR="003B6C37">
        <w:rPr>
          <w:rFonts w:ascii="Arial" w:hAnsi="Arial" w:cs="Arial"/>
          <w:lang w:eastAsia="en-CA"/>
        </w:rPr>
        <w:t xml:space="preserve"> </w:t>
      </w:r>
      <w:r w:rsidR="00E35FC8" w:rsidRPr="00E35FC8">
        <w:rPr>
          <w:rFonts w:ascii="Arial" w:hAnsi="Arial" w:cs="Arial"/>
          <w:lang w:eastAsia="en-CA"/>
        </w:rPr>
        <w:t xml:space="preserve">Nation-specific cultural training for proponents and contractors will help promote understanding of </w:t>
      </w:r>
      <w:r w:rsidR="00E35FC8" w:rsidRPr="00E35FC8">
        <w:rPr>
          <w:rFonts w:ascii="Arial" w:hAnsi="Arial" w:cs="Arial"/>
          <w:lang w:eastAsia="en-CA"/>
        </w:rPr>
        <w:lastRenderedPageBreak/>
        <w:t>Indigenous Knowledge in the context of a specific project</w:t>
      </w:r>
      <w:r w:rsidR="0056025B">
        <w:rPr>
          <w:rFonts w:ascii="Arial" w:hAnsi="Arial" w:cs="Arial"/>
          <w:lang w:eastAsia="en-CA"/>
        </w:rPr>
        <w:t xml:space="preserve"> </w:t>
      </w:r>
      <w:r w:rsidR="0056025B">
        <w:rPr>
          <w:rFonts w:ascii="Arial" w:hAnsi="Arial" w:cs="Arial"/>
          <w:lang w:eastAsia="en-CA"/>
        </w:rPr>
        <w:fldChar w:fldCharType="begin"/>
      </w:r>
      <w:r w:rsidR="00565393">
        <w:rPr>
          <w:rFonts w:ascii="Arial" w:hAnsi="Arial" w:cs="Arial"/>
          <w:lang w:eastAsia="en-CA"/>
        </w:rPr>
        <w:instrText xml:space="preserve"> ADDIN ZOTERO_ITEM CSL_CITATION {"citationID":"gFhOI0wU","properties":{"formattedCitation":"(British Columbia Environmental Assessment Office 2020a)","plainCitation":"(British Columbia Environmental Assessment Office 2020a)","dontUpdate":true,"noteIndex":0},"citationItems":[{"id":4137,"uris":["http://zotero.org/users/9033413/items/AB8NFN6E"],"itemData":{"id":4137,"type":"webpage","title":"Guide to Indigenous Knowledge in Environmental Assessments (Version 1.0)","URL":"https://www2.gov.bc.ca/assets/gov/environment/natural-resource-stewardship/environmental-assessments/guidance-documents/2018-act/guide_to_indigenous_knowledge_in_eas_v1_-_april_2020.pdf","author":[{"family":"British Columbia Environmental Assessment Office","given":""}],"accessed":{"date-parts":[["2022",4,29]]},"issued":{"date-parts":[["2020"]]}}}],"schema":"https://github.com/citation-style-language/schema/raw/master/csl-citation.json"} </w:instrText>
      </w:r>
      <w:r w:rsidR="0056025B">
        <w:rPr>
          <w:rFonts w:ascii="Arial" w:hAnsi="Arial" w:cs="Arial"/>
          <w:lang w:eastAsia="en-CA"/>
        </w:rPr>
        <w:fldChar w:fldCharType="separate"/>
      </w:r>
      <w:r w:rsidR="0056025B" w:rsidRPr="0056025B">
        <w:rPr>
          <w:rFonts w:ascii="Arial" w:hAnsi="Arial" w:cs="Arial"/>
        </w:rPr>
        <w:t>(British Columbia Environmental Assessment Office 2020</w:t>
      </w:r>
      <w:r w:rsidR="00CC4940">
        <w:rPr>
          <w:rFonts w:ascii="Arial" w:hAnsi="Arial" w:cs="Arial"/>
        </w:rPr>
        <w:t>b</w:t>
      </w:r>
      <w:r w:rsidR="0056025B" w:rsidRPr="0056025B">
        <w:rPr>
          <w:rFonts w:ascii="Arial" w:hAnsi="Arial" w:cs="Arial"/>
        </w:rPr>
        <w:t>)</w:t>
      </w:r>
      <w:r w:rsidR="0056025B">
        <w:rPr>
          <w:rFonts w:ascii="Arial" w:hAnsi="Arial" w:cs="Arial"/>
          <w:lang w:eastAsia="en-CA"/>
        </w:rPr>
        <w:fldChar w:fldCharType="end"/>
      </w:r>
      <w:r w:rsidR="00E35FC8">
        <w:rPr>
          <w:rFonts w:ascii="Arial" w:hAnsi="Arial" w:cs="Arial"/>
          <w:lang w:eastAsia="en-CA"/>
        </w:rPr>
        <w:t xml:space="preserve">. </w:t>
      </w:r>
    </w:p>
    <w:p w14:paraId="3B239108" w14:textId="0F9D9CD1" w:rsidR="00072F68" w:rsidRDefault="004061F5" w:rsidP="001023F6">
      <w:pPr>
        <w:pStyle w:val="Heading2"/>
        <w:rPr>
          <w:lang w:val="en-US"/>
        </w:rPr>
      </w:pPr>
      <w:r>
        <w:rPr>
          <w:lang w:val="en-US"/>
        </w:rPr>
        <w:t xml:space="preserve">Uncertainty in Predictions and </w:t>
      </w:r>
      <w:r w:rsidR="00E84E83">
        <w:rPr>
          <w:lang w:val="en-US"/>
        </w:rPr>
        <w:t xml:space="preserve">Effective </w:t>
      </w:r>
      <w:r w:rsidR="00E62852">
        <w:rPr>
          <w:lang w:val="en-US"/>
        </w:rPr>
        <w:t>Follow-up</w:t>
      </w:r>
      <w:r w:rsidR="00FC4399">
        <w:rPr>
          <w:lang w:val="en-US"/>
        </w:rPr>
        <w:t xml:space="preserve"> </w:t>
      </w:r>
      <w:r w:rsidR="00072F68">
        <w:rPr>
          <w:lang w:val="en-US"/>
        </w:rPr>
        <w:t xml:space="preserve">Monitoring </w:t>
      </w:r>
    </w:p>
    <w:p w14:paraId="10832B5C" w14:textId="6B290218" w:rsidR="008F0911" w:rsidRPr="00A51CD9" w:rsidRDefault="002528BD" w:rsidP="008F0911">
      <w:pPr>
        <w:spacing w:after="0" w:line="276" w:lineRule="auto"/>
        <w:rPr>
          <w:rFonts w:ascii="Arial" w:hAnsi="Arial" w:cs="Arial"/>
          <w:lang w:val="en-US"/>
        </w:rPr>
      </w:pPr>
      <w:r>
        <w:rPr>
          <w:rFonts w:ascii="Arial" w:hAnsi="Arial" w:cs="Arial"/>
          <w:lang w:val="en-US"/>
        </w:rPr>
        <w:t>Implementation of a s</w:t>
      </w:r>
      <w:r w:rsidR="008F0911" w:rsidRPr="00130236">
        <w:rPr>
          <w:rFonts w:ascii="Arial" w:hAnsi="Arial" w:cs="Arial"/>
          <w:lang w:val="en-US"/>
        </w:rPr>
        <w:t xml:space="preserve">ocio-economic effects </w:t>
      </w:r>
      <w:r w:rsidR="00843A3D">
        <w:rPr>
          <w:rFonts w:ascii="Arial" w:hAnsi="Arial" w:cs="Arial"/>
          <w:lang w:val="en-US"/>
        </w:rPr>
        <w:t>management</w:t>
      </w:r>
      <w:r w:rsidR="007453A1">
        <w:rPr>
          <w:rFonts w:ascii="Arial" w:hAnsi="Arial" w:cs="Arial"/>
          <w:lang w:val="en-US"/>
        </w:rPr>
        <w:t xml:space="preserve"> </w:t>
      </w:r>
      <w:r>
        <w:rPr>
          <w:rFonts w:ascii="Arial" w:hAnsi="Arial" w:cs="Arial"/>
          <w:lang w:val="en-US"/>
        </w:rPr>
        <w:t xml:space="preserve">plan </w:t>
      </w:r>
      <w:r w:rsidR="00FB684C">
        <w:rPr>
          <w:rFonts w:ascii="Arial" w:hAnsi="Arial" w:cs="Arial"/>
          <w:lang w:val="en-US"/>
        </w:rPr>
        <w:t xml:space="preserve">(SEEMP) </w:t>
      </w:r>
      <w:r w:rsidR="007453A1" w:rsidRPr="00130236">
        <w:rPr>
          <w:rFonts w:ascii="Arial" w:hAnsi="Arial" w:cs="Arial"/>
          <w:lang w:val="en-US"/>
        </w:rPr>
        <w:t>is considered a best practice for follow-up activities after an EA has been completed</w:t>
      </w:r>
      <w:r w:rsidR="00913E4E">
        <w:rPr>
          <w:rFonts w:ascii="Arial" w:hAnsi="Arial" w:cs="Arial"/>
          <w:lang w:val="en-US"/>
        </w:rPr>
        <w:t xml:space="preserve"> </w:t>
      </w:r>
      <w:r w:rsidR="00913E4E">
        <w:rPr>
          <w:rFonts w:ascii="Arial" w:hAnsi="Arial" w:cs="Arial"/>
          <w:lang w:val="en-US"/>
        </w:rPr>
        <w:fldChar w:fldCharType="begin"/>
      </w:r>
      <w:r w:rsidR="000E5247">
        <w:rPr>
          <w:rFonts w:ascii="Arial" w:hAnsi="Arial" w:cs="Arial"/>
          <w:lang w:val="en-US"/>
        </w:rPr>
        <w:instrText xml:space="preserve"> ADDIN ZOTERO_ITEM CSL_CITATION {"citationID":"qJ8rvqkt","properties":{"formattedCitation":"(Bohlken 2017; Esteves, Franks, and Vanclay 2012)","plainCitation":"(Bohlken 2017; Esteves, Franks, and Vanclay 2012)","noteIndex":0},"citationItems":[{"id":4189,"uris":["http://zotero.org/users/9033413/items/NBTQT45B"],"itemData":{"id":4189,"type":"article-journal","language":"en","page":"7","source":"Zotero","title":"Socio-Economic Effects Management Planning in British Columbia, Canada – A New Era","author":[{"family":"Bohlken","given":"Frank"}],"issued":{"date-parts":[["2017"]]}}},{"id":4131,"uris":["http://zotero.org/users/9033413/items/RMHB42ND"],"itemData":{"id":4131,"type":"article-journal","container-title":"Impact Assessment and Project Appraisal","DOI":"10.1080/14615517.2012.660356","ISSN":"1461-5517, 1471-5465","issue":"1","journalAbbreviation":"Impact Assessment and Project Appraisal","language":"en","page":"34-42","source":"DOI.org (Crossref)","title":"Social impact assessment: the state of the art","title-short":"Social impact assessment","volume":"30","author":[{"family":"Esteves","given":"Ana Maria"},{"family":"Franks","given":"Daniel"},{"family":"Vanclay","given":"Frank"}],"issued":{"date-parts":[["2012",3]]}}}],"schema":"https://github.com/citation-style-language/schema/raw/master/csl-citation.json"} </w:instrText>
      </w:r>
      <w:r w:rsidR="00913E4E">
        <w:rPr>
          <w:rFonts w:ascii="Arial" w:hAnsi="Arial" w:cs="Arial"/>
          <w:lang w:val="en-US"/>
        </w:rPr>
        <w:fldChar w:fldCharType="separate"/>
      </w:r>
      <w:r w:rsidR="00863E89" w:rsidRPr="00863E89">
        <w:rPr>
          <w:rFonts w:ascii="Arial" w:hAnsi="Arial" w:cs="Arial"/>
        </w:rPr>
        <w:t>(</w:t>
      </w:r>
      <w:proofErr w:type="spellStart"/>
      <w:r w:rsidR="00863E89" w:rsidRPr="00863E89">
        <w:rPr>
          <w:rFonts w:ascii="Arial" w:hAnsi="Arial" w:cs="Arial"/>
        </w:rPr>
        <w:t>Bohlken</w:t>
      </w:r>
      <w:proofErr w:type="spellEnd"/>
      <w:r w:rsidR="00863E89" w:rsidRPr="00863E89">
        <w:rPr>
          <w:rFonts w:ascii="Arial" w:hAnsi="Arial" w:cs="Arial"/>
        </w:rPr>
        <w:t xml:space="preserve"> 2017; Esteves, Franks, and </w:t>
      </w:r>
      <w:proofErr w:type="spellStart"/>
      <w:r w:rsidR="00863E89" w:rsidRPr="00863E89">
        <w:rPr>
          <w:rFonts w:ascii="Arial" w:hAnsi="Arial" w:cs="Arial"/>
        </w:rPr>
        <w:t>Vanclay</w:t>
      </w:r>
      <w:proofErr w:type="spellEnd"/>
      <w:r w:rsidR="00863E89" w:rsidRPr="00863E89">
        <w:rPr>
          <w:rFonts w:ascii="Arial" w:hAnsi="Arial" w:cs="Arial"/>
        </w:rPr>
        <w:t xml:space="preserve"> 2012)</w:t>
      </w:r>
      <w:r w:rsidR="00913E4E">
        <w:rPr>
          <w:rFonts w:ascii="Arial" w:hAnsi="Arial" w:cs="Arial"/>
          <w:lang w:val="en-US"/>
        </w:rPr>
        <w:fldChar w:fldCharType="end"/>
      </w:r>
      <w:r w:rsidR="007453A1" w:rsidRPr="00130236">
        <w:rPr>
          <w:rFonts w:ascii="Arial" w:hAnsi="Arial" w:cs="Arial"/>
          <w:lang w:val="en-US"/>
        </w:rPr>
        <w:t>.</w:t>
      </w:r>
      <w:r w:rsidR="00FB684C">
        <w:rPr>
          <w:rFonts w:ascii="Arial" w:hAnsi="Arial" w:cs="Arial"/>
          <w:lang w:val="en-US"/>
        </w:rPr>
        <w:t xml:space="preserve"> </w:t>
      </w:r>
      <w:r w:rsidR="005A1659">
        <w:rPr>
          <w:rFonts w:ascii="Arial" w:hAnsi="Arial" w:cs="Arial"/>
          <w:lang w:val="en-US"/>
        </w:rPr>
        <w:t xml:space="preserve">Under the 2002 Act, </w:t>
      </w:r>
      <w:r w:rsidR="00E21415">
        <w:rPr>
          <w:rFonts w:ascii="Arial" w:hAnsi="Arial" w:cs="Arial"/>
          <w:lang w:val="en-US"/>
        </w:rPr>
        <w:t xml:space="preserve">project approvals for </w:t>
      </w:r>
      <w:r w:rsidR="008A44E4">
        <w:rPr>
          <w:rFonts w:ascii="Arial" w:hAnsi="Arial" w:cs="Arial"/>
          <w:lang w:val="en-US"/>
        </w:rPr>
        <w:t xml:space="preserve">some of the </w:t>
      </w:r>
      <w:r w:rsidR="005A1659">
        <w:rPr>
          <w:rFonts w:ascii="Arial" w:hAnsi="Arial" w:cs="Arial"/>
          <w:lang w:val="en-US"/>
        </w:rPr>
        <w:t>larger, more contentious projects</w:t>
      </w:r>
      <w:r w:rsidR="00E21415">
        <w:rPr>
          <w:rFonts w:ascii="Arial" w:hAnsi="Arial" w:cs="Arial"/>
          <w:lang w:val="en-US"/>
        </w:rPr>
        <w:t xml:space="preserve"> contained a condition for a SEEMP</w:t>
      </w:r>
      <w:r w:rsidR="0012161A">
        <w:rPr>
          <w:rFonts w:ascii="Arial" w:hAnsi="Arial" w:cs="Arial"/>
          <w:lang w:val="en-US"/>
        </w:rPr>
        <w:t xml:space="preserve">, </w:t>
      </w:r>
      <w:r w:rsidR="00753E54">
        <w:rPr>
          <w:rFonts w:ascii="Arial" w:hAnsi="Arial" w:cs="Arial"/>
          <w:lang w:val="en-US"/>
        </w:rPr>
        <w:t>and this</w:t>
      </w:r>
      <w:r w:rsidR="00F12387">
        <w:rPr>
          <w:rFonts w:ascii="Arial" w:hAnsi="Arial" w:cs="Arial"/>
          <w:lang w:val="en-US"/>
        </w:rPr>
        <w:t xml:space="preserve"> is now required under the B.C. EAA, 2018</w:t>
      </w:r>
      <w:r w:rsidR="00E21415">
        <w:rPr>
          <w:rFonts w:ascii="Arial" w:hAnsi="Arial" w:cs="Arial"/>
          <w:lang w:val="en-US"/>
        </w:rPr>
        <w:t xml:space="preserve">. </w:t>
      </w:r>
      <w:r w:rsidR="005F7E90">
        <w:rPr>
          <w:rFonts w:ascii="Arial" w:hAnsi="Arial" w:cs="Arial"/>
          <w:lang w:val="en-US"/>
        </w:rPr>
        <w:t xml:space="preserve">Ideally, a </w:t>
      </w:r>
      <w:r w:rsidR="00FB684C">
        <w:rPr>
          <w:rFonts w:ascii="Arial" w:hAnsi="Arial" w:cs="Arial"/>
          <w:lang w:val="en-US"/>
        </w:rPr>
        <w:t xml:space="preserve">SEEMP </w:t>
      </w:r>
      <w:r w:rsidR="00C2264F">
        <w:rPr>
          <w:rFonts w:ascii="Arial" w:hAnsi="Arial" w:cs="Arial"/>
          <w:lang w:val="en-US"/>
        </w:rPr>
        <w:t>manage</w:t>
      </w:r>
      <w:r w:rsidR="00FB5B8F">
        <w:rPr>
          <w:rFonts w:ascii="Arial" w:hAnsi="Arial" w:cs="Arial"/>
          <w:lang w:val="en-US"/>
        </w:rPr>
        <w:t>s</w:t>
      </w:r>
      <w:r w:rsidR="00C2264F">
        <w:rPr>
          <w:rFonts w:ascii="Arial" w:hAnsi="Arial" w:cs="Arial"/>
          <w:lang w:val="en-US"/>
        </w:rPr>
        <w:t xml:space="preserve"> </w:t>
      </w:r>
      <w:r w:rsidR="002D6A94">
        <w:rPr>
          <w:rFonts w:ascii="Arial" w:hAnsi="Arial" w:cs="Arial"/>
          <w:lang w:val="en-US"/>
        </w:rPr>
        <w:t xml:space="preserve">both </w:t>
      </w:r>
      <w:r w:rsidR="00AC351B">
        <w:rPr>
          <w:rFonts w:ascii="Arial" w:hAnsi="Arial" w:cs="Arial"/>
          <w:lang w:val="en-US"/>
        </w:rPr>
        <w:t xml:space="preserve">predicted </w:t>
      </w:r>
      <w:r w:rsidR="00971D60">
        <w:rPr>
          <w:rFonts w:ascii="Arial" w:hAnsi="Arial" w:cs="Arial"/>
          <w:lang w:val="en-US"/>
        </w:rPr>
        <w:t xml:space="preserve">positive and negative </w:t>
      </w:r>
      <w:r w:rsidR="00AC351B">
        <w:rPr>
          <w:rFonts w:ascii="Arial" w:hAnsi="Arial" w:cs="Arial"/>
          <w:lang w:val="en-US"/>
        </w:rPr>
        <w:t>effects</w:t>
      </w:r>
      <w:r w:rsidR="00EA060C">
        <w:rPr>
          <w:rFonts w:ascii="Arial" w:hAnsi="Arial" w:cs="Arial"/>
          <w:lang w:val="en-US"/>
        </w:rPr>
        <w:t>. Effects management should be</w:t>
      </w:r>
      <w:r w:rsidR="00AC351B">
        <w:rPr>
          <w:rFonts w:ascii="Arial" w:hAnsi="Arial" w:cs="Arial"/>
          <w:lang w:val="en-US"/>
        </w:rPr>
        <w:t xml:space="preserve"> </w:t>
      </w:r>
      <w:r w:rsidR="00843A3D">
        <w:rPr>
          <w:rFonts w:ascii="Arial" w:hAnsi="Arial" w:cs="Arial"/>
          <w:lang w:val="en-US"/>
        </w:rPr>
        <w:t>combined with a</w:t>
      </w:r>
      <w:r w:rsidR="00AC351B">
        <w:rPr>
          <w:rFonts w:ascii="Arial" w:hAnsi="Arial" w:cs="Arial"/>
          <w:lang w:val="en-US"/>
        </w:rPr>
        <w:t xml:space="preserve"> socio-economic effects</w:t>
      </w:r>
      <w:r w:rsidR="00843A3D">
        <w:rPr>
          <w:rFonts w:ascii="Arial" w:hAnsi="Arial" w:cs="Arial"/>
          <w:lang w:val="en-US"/>
        </w:rPr>
        <w:t xml:space="preserve"> </w:t>
      </w:r>
      <w:r w:rsidR="008F0911" w:rsidRPr="00130236">
        <w:rPr>
          <w:rFonts w:ascii="Arial" w:hAnsi="Arial" w:cs="Arial"/>
          <w:lang w:val="en-US"/>
        </w:rPr>
        <w:t xml:space="preserve">monitoring </w:t>
      </w:r>
      <w:r w:rsidR="00843A3D">
        <w:rPr>
          <w:rFonts w:ascii="Arial" w:hAnsi="Arial" w:cs="Arial"/>
          <w:lang w:val="en-US"/>
        </w:rPr>
        <w:t>program</w:t>
      </w:r>
      <w:r w:rsidR="00FB5B8F">
        <w:rPr>
          <w:rFonts w:ascii="Arial" w:hAnsi="Arial" w:cs="Arial"/>
          <w:lang w:val="en-US"/>
        </w:rPr>
        <w:t xml:space="preserve"> </w:t>
      </w:r>
      <w:r w:rsidR="002D6A94">
        <w:rPr>
          <w:rFonts w:ascii="Arial" w:hAnsi="Arial" w:cs="Arial"/>
          <w:lang w:val="en-US"/>
        </w:rPr>
        <w:t xml:space="preserve">to </w:t>
      </w:r>
      <w:r w:rsidR="00FB5B8F">
        <w:rPr>
          <w:rFonts w:ascii="Arial" w:hAnsi="Arial" w:cs="Arial"/>
          <w:lang w:val="en-US"/>
        </w:rPr>
        <w:t>track whether</w:t>
      </w:r>
      <w:r w:rsidR="00D910B2">
        <w:rPr>
          <w:rFonts w:ascii="Arial" w:hAnsi="Arial" w:cs="Arial"/>
          <w:lang w:val="en-US"/>
        </w:rPr>
        <w:t xml:space="preserve"> </w:t>
      </w:r>
      <w:r w:rsidR="00FB684C">
        <w:rPr>
          <w:rFonts w:ascii="Arial" w:hAnsi="Arial" w:cs="Arial"/>
          <w:lang w:val="en-US"/>
        </w:rPr>
        <w:t xml:space="preserve">project </w:t>
      </w:r>
      <w:r w:rsidR="00D910B2">
        <w:rPr>
          <w:rFonts w:ascii="Arial" w:hAnsi="Arial" w:cs="Arial"/>
          <w:lang w:val="en-US"/>
        </w:rPr>
        <w:t>effects are occurring as expected</w:t>
      </w:r>
      <w:r w:rsidR="00EA060C">
        <w:rPr>
          <w:rFonts w:ascii="Arial" w:hAnsi="Arial" w:cs="Arial"/>
          <w:lang w:val="en-US"/>
        </w:rPr>
        <w:t>,</w:t>
      </w:r>
      <w:r w:rsidR="00AA6875">
        <w:rPr>
          <w:rFonts w:ascii="Arial" w:hAnsi="Arial" w:cs="Arial"/>
          <w:lang w:val="en-US"/>
        </w:rPr>
        <w:t xml:space="preserve"> </w:t>
      </w:r>
      <w:r w:rsidR="00D910B2">
        <w:rPr>
          <w:rFonts w:ascii="Arial" w:hAnsi="Arial" w:cs="Arial"/>
          <w:lang w:val="en-US"/>
        </w:rPr>
        <w:t xml:space="preserve">and whether </w:t>
      </w:r>
      <w:r w:rsidR="00FB684C">
        <w:rPr>
          <w:rFonts w:ascii="Arial" w:hAnsi="Arial" w:cs="Arial"/>
          <w:lang w:val="en-US"/>
        </w:rPr>
        <w:t>applied m</w:t>
      </w:r>
      <w:r w:rsidR="00D910B2">
        <w:rPr>
          <w:rFonts w:ascii="Arial" w:hAnsi="Arial" w:cs="Arial"/>
          <w:lang w:val="en-US"/>
        </w:rPr>
        <w:t xml:space="preserve">itigation </w:t>
      </w:r>
      <w:r w:rsidR="00971D60">
        <w:rPr>
          <w:rFonts w:ascii="Arial" w:hAnsi="Arial" w:cs="Arial"/>
          <w:lang w:val="en-US"/>
        </w:rPr>
        <w:t xml:space="preserve">or enhancement </w:t>
      </w:r>
      <w:r w:rsidR="00D910B2">
        <w:rPr>
          <w:rFonts w:ascii="Arial" w:hAnsi="Arial" w:cs="Arial"/>
          <w:lang w:val="en-US"/>
        </w:rPr>
        <w:t xml:space="preserve">measures are effective. </w:t>
      </w:r>
      <w:r w:rsidR="008F0911" w:rsidRPr="00130236">
        <w:rPr>
          <w:rFonts w:ascii="Arial" w:hAnsi="Arial" w:cs="Arial"/>
          <w:lang w:val="en-US"/>
        </w:rPr>
        <w:t xml:space="preserve">Monitoring programs </w:t>
      </w:r>
      <w:r w:rsidR="007B175B">
        <w:rPr>
          <w:rFonts w:ascii="Arial" w:hAnsi="Arial" w:cs="Arial"/>
          <w:lang w:val="en-US"/>
        </w:rPr>
        <w:t>can</w:t>
      </w:r>
      <w:r w:rsidR="001D312C">
        <w:rPr>
          <w:rFonts w:ascii="Arial" w:hAnsi="Arial" w:cs="Arial"/>
          <w:lang w:val="en-US"/>
        </w:rPr>
        <w:t xml:space="preserve"> </w:t>
      </w:r>
      <w:r w:rsidR="003E77D4">
        <w:rPr>
          <w:rFonts w:ascii="Arial" w:hAnsi="Arial" w:cs="Arial"/>
          <w:lang w:val="en-US"/>
        </w:rPr>
        <w:t xml:space="preserve">identify </w:t>
      </w:r>
      <w:r w:rsidR="007B175B">
        <w:rPr>
          <w:rFonts w:ascii="Arial" w:hAnsi="Arial" w:cs="Arial"/>
          <w:lang w:val="en-US"/>
        </w:rPr>
        <w:t xml:space="preserve">any </w:t>
      </w:r>
      <w:r w:rsidR="003E77D4">
        <w:rPr>
          <w:rFonts w:ascii="Arial" w:hAnsi="Arial" w:cs="Arial"/>
          <w:lang w:val="en-US"/>
        </w:rPr>
        <w:t>new effects and propose mitigation as a part of</w:t>
      </w:r>
      <w:r w:rsidR="007B175B">
        <w:rPr>
          <w:rFonts w:ascii="Arial" w:hAnsi="Arial" w:cs="Arial"/>
          <w:lang w:val="en-US"/>
        </w:rPr>
        <w:t xml:space="preserve"> </w:t>
      </w:r>
      <w:r w:rsidR="00BB1166">
        <w:rPr>
          <w:rFonts w:ascii="Arial" w:hAnsi="Arial" w:cs="Arial"/>
          <w:lang w:val="en-US"/>
        </w:rPr>
        <w:t>an</w:t>
      </w:r>
      <w:r w:rsidR="003E77D4">
        <w:rPr>
          <w:rFonts w:ascii="Arial" w:hAnsi="Arial" w:cs="Arial"/>
          <w:lang w:val="en-US"/>
        </w:rPr>
        <w:t xml:space="preserve"> adaptive management</w:t>
      </w:r>
      <w:r w:rsidR="007B175B">
        <w:rPr>
          <w:rFonts w:ascii="Arial" w:hAnsi="Arial" w:cs="Arial"/>
          <w:lang w:val="en-US"/>
        </w:rPr>
        <w:t xml:space="preserve"> approach</w:t>
      </w:r>
      <w:r w:rsidR="008F0911" w:rsidRPr="00A51CD9">
        <w:rPr>
          <w:rFonts w:ascii="Arial" w:hAnsi="Arial" w:cs="Arial"/>
          <w:lang w:val="en-US"/>
        </w:rPr>
        <w:t>.</w:t>
      </w:r>
    </w:p>
    <w:p w14:paraId="45E3A45E" w14:textId="77777777" w:rsidR="008F0911" w:rsidRDefault="008F0911" w:rsidP="008F0911">
      <w:pPr>
        <w:spacing w:after="0" w:line="276" w:lineRule="auto"/>
        <w:rPr>
          <w:rFonts w:ascii="Arial" w:hAnsi="Arial" w:cs="Arial"/>
          <w:lang w:val="en-US"/>
        </w:rPr>
      </w:pPr>
    </w:p>
    <w:p w14:paraId="7E2DAC91" w14:textId="668A0522" w:rsidR="008F0911" w:rsidRPr="001023F6" w:rsidRDefault="00727F24" w:rsidP="001023F6">
      <w:pPr>
        <w:spacing w:after="0" w:line="276" w:lineRule="auto"/>
        <w:rPr>
          <w:rFonts w:ascii="Arial" w:hAnsi="Arial" w:cs="Arial"/>
          <w:lang w:val="en-US"/>
        </w:rPr>
      </w:pPr>
      <w:r>
        <w:rPr>
          <w:rFonts w:ascii="Arial" w:hAnsi="Arial" w:cs="Arial"/>
          <w:lang w:val="en-US"/>
        </w:rPr>
        <w:t>SEEMPs</w:t>
      </w:r>
      <w:r w:rsidR="00230BE0" w:rsidRPr="001023F6">
        <w:rPr>
          <w:rFonts w:ascii="Arial" w:hAnsi="Arial" w:cs="Arial"/>
          <w:lang w:val="en-US"/>
        </w:rPr>
        <w:t xml:space="preserve"> are post-EA certificate tools and the activities they help manage can occur in any phase of project development. </w:t>
      </w:r>
      <w:r w:rsidR="00B20C67">
        <w:rPr>
          <w:rFonts w:ascii="Arial" w:hAnsi="Arial" w:cs="Arial"/>
          <w:lang w:val="en-US"/>
        </w:rPr>
        <w:t>For the SEEMP to</w:t>
      </w:r>
      <w:r w:rsidR="00B20C67" w:rsidRPr="001023F6">
        <w:rPr>
          <w:rFonts w:ascii="Arial" w:hAnsi="Arial" w:cs="Arial"/>
          <w:lang w:val="en-US"/>
        </w:rPr>
        <w:t xml:space="preserve"> </w:t>
      </w:r>
      <w:r w:rsidR="00230BE0" w:rsidRPr="001023F6">
        <w:rPr>
          <w:rFonts w:ascii="Arial" w:hAnsi="Arial" w:cs="Arial"/>
          <w:lang w:val="en-US"/>
        </w:rPr>
        <w:t xml:space="preserve">be effective, </w:t>
      </w:r>
      <w:r w:rsidR="002D5302">
        <w:rPr>
          <w:rFonts w:ascii="Arial" w:hAnsi="Arial" w:cs="Arial"/>
          <w:lang w:val="en-US"/>
        </w:rPr>
        <w:t xml:space="preserve">participants </w:t>
      </w:r>
      <w:r w:rsidR="00BB1166">
        <w:rPr>
          <w:rFonts w:ascii="Arial" w:hAnsi="Arial" w:cs="Arial"/>
          <w:lang w:val="en-US"/>
        </w:rPr>
        <w:t xml:space="preserve">need to </w:t>
      </w:r>
      <w:r w:rsidR="002D5302">
        <w:rPr>
          <w:rFonts w:ascii="Arial" w:hAnsi="Arial" w:cs="Arial"/>
          <w:lang w:val="en-US"/>
        </w:rPr>
        <w:t xml:space="preserve">agree upon what indicators should be monitored, and </w:t>
      </w:r>
      <w:r w:rsidR="00BB1166">
        <w:rPr>
          <w:rFonts w:ascii="Arial" w:hAnsi="Arial" w:cs="Arial"/>
          <w:lang w:val="en-US"/>
        </w:rPr>
        <w:t xml:space="preserve">the </w:t>
      </w:r>
      <w:r w:rsidR="002D5302">
        <w:rPr>
          <w:rFonts w:ascii="Arial" w:hAnsi="Arial" w:cs="Arial"/>
          <w:lang w:val="en-US"/>
        </w:rPr>
        <w:t xml:space="preserve">metrics for evaluation. The SEEMP should have </w:t>
      </w:r>
      <w:r w:rsidR="00230BE0" w:rsidRPr="001023F6">
        <w:rPr>
          <w:rFonts w:ascii="Arial" w:hAnsi="Arial" w:cs="Arial"/>
          <w:lang w:val="en-US"/>
        </w:rPr>
        <w:t>a framework that assigns responsibility, as well as timing and partnerships needed to support activities</w:t>
      </w:r>
      <w:r w:rsidR="00061E42">
        <w:rPr>
          <w:rFonts w:ascii="Arial" w:hAnsi="Arial" w:cs="Arial"/>
          <w:lang w:val="en-US"/>
        </w:rPr>
        <w:t xml:space="preserve">. </w:t>
      </w:r>
      <w:r w:rsidR="008F0911" w:rsidRPr="001023F6">
        <w:rPr>
          <w:rFonts w:ascii="Arial" w:hAnsi="Arial" w:cs="Arial"/>
          <w:highlight w:val="yellow"/>
          <w:lang w:val="en-US"/>
        </w:rPr>
        <w:t xml:space="preserve"> </w:t>
      </w:r>
    </w:p>
    <w:p w14:paraId="3628EB99" w14:textId="5B146F01" w:rsidR="00176027" w:rsidRDefault="00176027" w:rsidP="006A3755">
      <w:pPr>
        <w:spacing w:after="0" w:line="276" w:lineRule="auto"/>
        <w:rPr>
          <w:rFonts w:ascii="Arial" w:hAnsi="Arial" w:cs="Arial"/>
          <w:lang w:val="en-US"/>
        </w:rPr>
      </w:pPr>
    </w:p>
    <w:p w14:paraId="35974774" w14:textId="116265B9" w:rsidR="00A44E0D" w:rsidRDefault="00202DFC" w:rsidP="001023F6">
      <w:pPr>
        <w:pStyle w:val="Heading2"/>
        <w:rPr>
          <w:lang w:val="en-US"/>
        </w:rPr>
      </w:pPr>
      <w:r>
        <w:rPr>
          <w:lang w:val="en-US"/>
        </w:rPr>
        <w:t xml:space="preserve">Strategies </w:t>
      </w:r>
      <w:r w:rsidR="00B33282">
        <w:rPr>
          <w:lang w:val="en-US"/>
        </w:rPr>
        <w:t>f</w:t>
      </w:r>
      <w:r w:rsidR="00951DA6">
        <w:rPr>
          <w:lang w:val="en-US"/>
        </w:rPr>
        <w:t xml:space="preserve">or </w:t>
      </w:r>
      <w:r w:rsidR="00B6739B">
        <w:rPr>
          <w:lang w:val="en-US"/>
        </w:rPr>
        <w:t xml:space="preserve">Practical </w:t>
      </w:r>
      <w:r w:rsidR="00951DA6">
        <w:rPr>
          <w:lang w:val="en-US"/>
        </w:rPr>
        <w:t>Implementation</w:t>
      </w:r>
      <w:r>
        <w:rPr>
          <w:lang w:val="en-US"/>
        </w:rPr>
        <w:t xml:space="preserve"> of Social Impact Assessment</w:t>
      </w:r>
    </w:p>
    <w:p w14:paraId="11DE4289" w14:textId="30AE8ACC" w:rsidR="00FC208B" w:rsidRDefault="005562AD" w:rsidP="005023B2">
      <w:pPr>
        <w:spacing w:after="0" w:line="276" w:lineRule="auto"/>
        <w:rPr>
          <w:rFonts w:ascii="Arial" w:eastAsia="Times New Roman" w:hAnsi="Arial" w:cs="Arial"/>
          <w:color w:val="222222"/>
          <w:lang w:eastAsia="en-CA"/>
        </w:rPr>
      </w:pPr>
      <w:r>
        <w:rPr>
          <w:rFonts w:ascii="Arial" w:eastAsia="Times New Roman" w:hAnsi="Arial" w:cs="Arial"/>
          <w:color w:val="222222"/>
          <w:lang w:eastAsia="en-CA"/>
        </w:rPr>
        <w:t>P</w:t>
      </w:r>
      <w:r w:rsidR="00B6739B" w:rsidRPr="004722A4">
        <w:rPr>
          <w:rFonts w:ascii="Arial" w:eastAsia="Times New Roman" w:hAnsi="Arial" w:cs="Arial"/>
          <w:color w:val="222222"/>
          <w:lang w:eastAsia="en-CA"/>
        </w:rPr>
        <w:t xml:space="preserve">ractical implementation </w:t>
      </w:r>
      <w:r w:rsidR="005023B2">
        <w:rPr>
          <w:rFonts w:ascii="Arial" w:eastAsia="Times New Roman" w:hAnsi="Arial" w:cs="Arial"/>
          <w:color w:val="222222"/>
          <w:lang w:eastAsia="en-CA"/>
        </w:rPr>
        <w:t xml:space="preserve">of SIA in the context of the B.C. EAA, 2018 </w:t>
      </w:r>
      <w:r w:rsidR="00C72DB7">
        <w:rPr>
          <w:rFonts w:ascii="Arial" w:eastAsia="Times New Roman" w:hAnsi="Arial" w:cs="Arial"/>
          <w:color w:val="222222"/>
          <w:lang w:eastAsia="en-CA"/>
        </w:rPr>
        <w:t>will be</w:t>
      </w:r>
      <w:r w:rsidR="00C72DB7" w:rsidRPr="004722A4">
        <w:rPr>
          <w:rFonts w:ascii="Arial" w:eastAsia="Times New Roman" w:hAnsi="Arial" w:cs="Arial"/>
          <w:color w:val="222222"/>
          <w:lang w:eastAsia="en-CA"/>
        </w:rPr>
        <w:t xml:space="preserve"> </w:t>
      </w:r>
      <w:r w:rsidR="00B6739B" w:rsidRPr="004722A4">
        <w:rPr>
          <w:rFonts w:ascii="Arial" w:eastAsia="Times New Roman" w:hAnsi="Arial" w:cs="Arial"/>
          <w:color w:val="222222"/>
          <w:lang w:eastAsia="en-CA"/>
        </w:rPr>
        <w:t>challenging</w:t>
      </w:r>
      <w:r w:rsidR="00080B3E">
        <w:rPr>
          <w:rFonts w:ascii="Arial" w:eastAsia="Times New Roman" w:hAnsi="Arial" w:cs="Arial"/>
          <w:color w:val="222222"/>
          <w:lang w:eastAsia="en-CA"/>
        </w:rPr>
        <w:t xml:space="preserve">. </w:t>
      </w:r>
      <w:r w:rsidR="004E676E">
        <w:rPr>
          <w:rFonts w:ascii="Arial" w:eastAsia="Times New Roman" w:hAnsi="Arial" w:cs="Arial"/>
          <w:color w:val="222222"/>
          <w:lang w:eastAsia="en-CA"/>
        </w:rPr>
        <w:t xml:space="preserve">Strategies to </w:t>
      </w:r>
      <w:r w:rsidR="00E50462">
        <w:rPr>
          <w:rFonts w:ascii="Arial" w:eastAsia="Times New Roman" w:hAnsi="Arial" w:cs="Arial"/>
          <w:color w:val="222222"/>
          <w:lang w:eastAsia="en-CA"/>
        </w:rPr>
        <w:t>increase the robustness of</w:t>
      </w:r>
      <w:r w:rsidR="00DF4551">
        <w:rPr>
          <w:rFonts w:ascii="Arial" w:eastAsia="Times New Roman" w:hAnsi="Arial" w:cs="Arial"/>
          <w:color w:val="222222"/>
          <w:lang w:eastAsia="en-CA"/>
        </w:rPr>
        <w:t xml:space="preserve"> SIA include</w:t>
      </w:r>
      <w:r w:rsidR="00080B3E">
        <w:rPr>
          <w:rFonts w:ascii="Arial" w:eastAsia="Times New Roman" w:hAnsi="Arial" w:cs="Arial"/>
          <w:color w:val="222222"/>
          <w:lang w:eastAsia="en-CA"/>
        </w:rPr>
        <w:t xml:space="preserve"> the following</w:t>
      </w:r>
      <w:r w:rsidR="00FC208B">
        <w:rPr>
          <w:rFonts w:ascii="Arial" w:eastAsia="Times New Roman" w:hAnsi="Arial" w:cs="Arial"/>
          <w:color w:val="222222"/>
          <w:lang w:eastAsia="en-CA"/>
        </w:rPr>
        <w:t>:</w:t>
      </w:r>
    </w:p>
    <w:p w14:paraId="0FB89397" w14:textId="2F21B36F" w:rsidR="00E54626" w:rsidRPr="004722A4" w:rsidRDefault="00E54626" w:rsidP="004722A4">
      <w:pPr>
        <w:pStyle w:val="ListParagraph"/>
        <w:numPr>
          <w:ilvl w:val="0"/>
          <w:numId w:val="23"/>
        </w:numPr>
        <w:spacing w:after="0" w:line="276" w:lineRule="auto"/>
        <w:rPr>
          <w:rFonts w:ascii="Arial" w:eastAsia="Times New Roman" w:hAnsi="Arial" w:cs="Arial"/>
          <w:color w:val="222222"/>
          <w:lang w:eastAsia="en-CA"/>
        </w:rPr>
      </w:pPr>
      <w:r w:rsidRPr="004722A4">
        <w:rPr>
          <w:rFonts w:ascii="Arial" w:eastAsia="Times New Roman" w:hAnsi="Arial" w:cs="Arial"/>
          <w:color w:val="222222"/>
          <w:lang w:eastAsia="en-CA"/>
        </w:rPr>
        <w:t>Building meaningful relationships and trus</w:t>
      </w:r>
      <w:r w:rsidR="00D34BAA">
        <w:rPr>
          <w:rFonts w:ascii="Arial" w:eastAsia="Times New Roman" w:hAnsi="Arial" w:cs="Arial"/>
          <w:color w:val="222222"/>
          <w:lang w:eastAsia="en-CA"/>
        </w:rPr>
        <w:t>t</w:t>
      </w:r>
      <w:r w:rsidR="00285E39">
        <w:rPr>
          <w:rFonts w:ascii="Arial" w:eastAsia="Times New Roman" w:hAnsi="Arial" w:cs="Arial"/>
          <w:color w:val="222222"/>
          <w:lang w:eastAsia="en-CA"/>
        </w:rPr>
        <w:t xml:space="preserve"> and beginning as early as possible in the review process</w:t>
      </w:r>
      <w:r w:rsidR="009B0C02">
        <w:rPr>
          <w:rFonts w:ascii="Arial" w:eastAsia="Times New Roman" w:hAnsi="Arial" w:cs="Arial"/>
          <w:color w:val="222222"/>
          <w:lang w:eastAsia="en-CA"/>
        </w:rPr>
        <w:t xml:space="preserve"> </w:t>
      </w:r>
      <w:r w:rsidR="00E50462">
        <w:rPr>
          <w:rFonts w:ascii="Arial" w:eastAsia="Times New Roman" w:hAnsi="Arial" w:cs="Arial"/>
          <w:color w:val="222222"/>
          <w:lang w:eastAsia="en-CA"/>
        </w:rPr>
        <w:t>to</w:t>
      </w:r>
      <w:r w:rsidR="009B0C02">
        <w:rPr>
          <w:rFonts w:ascii="Arial" w:eastAsia="Times New Roman" w:hAnsi="Arial" w:cs="Arial"/>
          <w:color w:val="222222"/>
          <w:lang w:eastAsia="en-CA"/>
        </w:rPr>
        <w:t xml:space="preserve"> </w:t>
      </w:r>
      <w:r w:rsidRPr="004722A4">
        <w:rPr>
          <w:rFonts w:ascii="Arial" w:eastAsia="Times New Roman" w:hAnsi="Arial" w:cs="Arial"/>
          <w:color w:val="222222"/>
          <w:lang w:eastAsia="en-CA"/>
        </w:rPr>
        <w:t>increase</w:t>
      </w:r>
      <w:r w:rsidR="009B0C02">
        <w:rPr>
          <w:rFonts w:ascii="Arial" w:eastAsia="Times New Roman" w:hAnsi="Arial" w:cs="Arial"/>
          <w:color w:val="222222"/>
          <w:lang w:eastAsia="en-CA"/>
        </w:rPr>
        <w:t xml:space="preserve"> the </w:t>
      </w:r>
      <w:r w:rsidRPr="004722A4">
        <w:rPr>
          <w:rFonts w:ascii="Arial" w:eastAsia="Times New Roman" w:hAnsi="Arial" w:cs="Arial"/>
          <w:color w:val="222222"/>
          <w:lang w:eastAsia="en-CA"/>
        </w:rPr>
        <w:t xml:space="preserve">likelihood </w:t>
      </w:r>
      <w:r w:rsidR="00285E39">
        <w:rPr>
          <w:rFonts w:ascii="Arial" w:eastAsia="Times New Roman" w:hAnsi="Arial" w:cs="Arial"/>
          <w:color w:val="222222"/>
          <w:lang w:eastAsia="en-CA"/>
        </w:rPr>
        <w:t xml:space="preserve">of </w:t>
      </w:r>
      <w:r w:rsidR="00F42833">
        <w:rPr>
          <w:rFonts w:ascii="Arial" w:eastAsia="Times New Roman" w:hAnsi="Arial" w:cs="Arial"/>
          <w:color w:val="222222"/>
          <w:lang w:eastAsia="en-CA"/>
        </w:rPr>
        <w:t xml:space="preserve">both </w:t>
      </w:r>
      <w:r w:rsidR="00285E39">
        <w:rPr>
          <w:rFonts w:ascii="Arial" w:eastAsia="Times New Roman" w:hAnsi="Arial" w:cs="Arial"/>
          <w:color w:val="222222"/>
          <w:lang w:eastAsia="en-CA"/>
        </w:rPr>
        <w:t xml:space="preserve">regulatory and </w:t>
      </w:r>
      <w:r w:rsidR="006A750A">
        <w:rPr>
          <w:rFonts w:ascii="Arial" w:eastAsia="Times New Roman" w:hAnsi="Arial" w:cs="Arial"/>
          <w:color w:val="222222"/>
          <w:lang w:eastAsia="en-CA"/>
        </w:rPr>
        <w:t>community approval</w:t>
      </w:r>
      <w:r w:rsidR="00D34BAA">
        <w:rPr>
          <w:rFonts w:ascii="Arial" w:eastAsia="Times New Roman" w:hAnsi="Arial" w:cs="Arial"/>
          <w:color w:val="222222"/>
          <w:lang w:eastAsia="en-CA"/>
        </w:rPr>
        <w:t>.</w:t>
      </w:r>
    </w:p>
    <w:p w14:paraId="7D277113" w14:textId="3159F22F" w:rsidR="00E54626" w:rsidRPr="004722A4" w:rsidRDefault="00B90C4D" w:rsidP="004722A4">
      <w:pPr>
        <w:pStyle w:val="ListParagraph"/>
        <w:numPr>
          <w:ilvl w:val="0"/>
          <w:numId w:val="23"/>
        </w:numPr>
        <w:spacing w:after="0" w:line="276" w:lineRule="auto"/>
        <w:rPr>
          <w:rFonts w:ascii="Arial" w:eastAsia="Times New Roman" w:hAnsi="Arial" w:cs="Arial"/>
          <w:color w:val="222222"/>
          <w:lang w:eastAsia="en-CA"/>
        </w:rPr>
      </w:pPr>
      <w:r>
        <w:rPr>
          <w:rFonts w:ascii="Arial" w:eastAsia="Times New Roman" w:hAnsi="Arial" w:cs="Arial"/>
          <w:color w:val="222222"/>
          <w:lang w:eastAsia="en-CA"/>
        </w:rPr>
        <w:t>Co</w:t>
      </w:r>
      <w:r w:rsidR="00E54626" w:rsidRPr="004722A4">
        <w:rPr>
          <w:rFonts w:ascii="Arial" w:eastAsia="Times New Roman" w:hAnsi="Arial" w:cs="Arial"/>
          <w:color w:val="222222"/>
          <w:lang w:eastAsia="en-CA"/>
        </w:rPr>
        <w:t>mmunity-based</w:t>
      </w:r>
      <w:r w:rsidR="006D02AB">
        <w:rPr>
          <w:rFonts w:ascii="Arial" w:eastAsia="Times New Roman" w:hAnsi="Arial" w:cs="Arial"/>
          <w:color w:val="222222"/>
          <w:lang w:eastAsia="en-CA"/>
        </w:rPr>
        <w:t>, participatory</w:t>
      </w:r>
      <w:r w:rsidR="00E54626" w:rsidRPr="004722A4">
        <w:rPr>
          <w:rFonts w:ascii="Arial" w:eastAsia="Times New Roman" w:hAnsi="Arial" w:cs="Arial"/>
          <w:color w:val="222222"/>
          <w:lang w:eastAsia="en-CA"/>
        </w:rPr>
        <w:t xml:space="preserve"> </w:t>
      </w:r>
      <w:r w:rsidR="00427290">
        <w:rPr>
          <w:rFonts w:ascii="Arial" w:eastAsia="Times New Roman" w:hAnsi="Arial" w:cs="Arial"/>
          <w:color w:val="222222"/>
          <w:lang w:eastAsia="en-CA"/>
        </w:rPr>
        <w:t xml:space="preserve">research </w:t>
      </w:r>
      <w:r w:rsidR="00E50462">
        <w:rPr>
          <w:rFonts w:ascii="Arial" w:eastAsia="Times New Roman" w:hAnsi="Arial" w:cs="Arial"/>
          <w:color w:val="222222"/>
          <w:lang w:eastAsia="en-CA"/>
        </w:rPr>
        <w:t>to</w:t>
      </w:r>
      <w:r w:rsidR="009305FE">
        <w:rPr>
          <w:rFonts w:ascii="Arial" w:eastAsia="Times New Roman" w:hAnsi="Arial" w:cs="Arial"/>
          <w:color w:val="222222"/>
          <w:lang w:eastAsia="en-CA"/>
        </w:rPr>
        <w:t xml:space="preserve"> help with </w:t>
      </w:r>
      <w:r w:rsidR="005D27C3">
        <w:rPr>
          <w:rFonts w:ascii="Arial" w:eastAsia="Times New Roman" w:hAnsi="Arial" w:cs="Arial"/>
          <w:color w:val="222222"/>
          <w:lang w:eastAsia="en-CA"/>
        </w:rPr>
        <w:t xml:space="preserve">data collection and </w:t>
      </w:r>
      <w:r w:rsidR="006C1C33">
        <w:rPr>
          <w:rFonts w:ascii="Arial" w:eastAsia="Times New Roman" w:hAnsi="Arial" w:cs="Arial"/>
          <w:color w:val="222222"/>
          <w:lang w:eastAsia="en-CA"/>
        </w:rPr>
        <w:t>identifying</w:t>
      </w:r>
      <w:r w:rsidR="001C7B54">
        <w:rPr>
          <w:rFonts w:ascii="Arial" w:eastAsia="Times New Roman" w:hAnsi="Arial" w:cs="Arial"/>
          <w:color w:val="222222"/>
          <w:lang w:eastAsia="en-CA"/>
        </w:rPr>
        <w:t xml:space="preserve"> indicators</w:t>
      </w:r>
      <w:r w:rsidR="001058D2">
        <w:rPr>
          <w:rFonts w:ascii="Arial" w:eastAsia="Times New Roman" w:hAnsi="Arial" w:cs="Arial"/>
          <w:color w:val="222222"/>
          <w:lang w:eastAsia="en-CA"/>
        </w:rPr>
        <w:t xml:space="preserve"> that reflect local values and interests</w:t>
      </w:r>
      <w:r w:rsidR="00D34BAA">
        <w:rPr>
          <w:rFonts w:ascii="Arial" w:eastAsia="Times New Roman" w:hAnsi="Arial" w:cs="Arial"/>
          <w:color w:val="222222"/>
          <w:lang w:eastAsia="en-CA"/>
        </w:rPr>
        <w:t>.</w:t>
      </w:r>
    </w:p>
    <w:p w14:paraId="611C198F" w14:textId="1762C0D4" w:rsidR="005904E5" w:rsidRDefault="00AE2232" w:rsidP="00E54626">
      <w:pPr>
        <w:pStyle w:val="ListParagraph"/>
        <w:numPr>
          <w:ilvl w:val="0"/>
          <w:numId w:val="23"/>
        </w:numPr>
        <w:spacing w:after="0" w:line="276" w:lineRule="auto"/>
        <w:rPr>
          <w:rFonts w:ascii="Arial" w:eastAsia="Times New Roman" w:hAnsi="Arial" w:cs="Arial"/>
          <w:color w:val="222222"/>
          <w:lang w:eastAsia="en-CA"/>
        </w:rPr>
      </w:pPr>
      <w:r>
        <w:rPr>
          <w:rFonts w:ascii="Arial" w:eastAsia="Times New Roman" w:hAnsi="Arial" w:cs="Arial"/>
          <w:color w:val="222222"/>
          <w:lang w:eastAsia="en-CA"/>
        </w:rPr>
        <w:t>I</w:t>
      </w:r>
      <w:r w:rsidR="005904E5">
        <w:rPr>
          <w:rFonts w:ascii="Arial" w:eastAsia="Times New Roman" w:hAnsi="Arial" w:cs="Arial"/>
          <w:color w:val="222222"/>
          <w:lang w:eastAsia="en-CA"/>
        </w:rPr>
        <w:t xml:space="preserve">ntegration of Indigenous Knowledge </w:t>
      </w:r>
      <w:r w:rsidR="00D031AC">
        <w:rPr>
          <w:rFonts w:ascii="Arial" w:eastAsia="Times New Roman" w:hAnsi="Arial" w:cs="Arial"/>
          <w:color w:val="222222"/>
          <w:lang w:eastAsia="en-CA"/>
        </w:rPr>
        <w:t xml:space="preserve">will require additional </w:t>
      </w:r>
      <w:r w:rsidR="00290C80">
        <w:rPr>
          <w:rFonts w:ascii="Arial" w:eastAsia="Times New Roman" w:hAnsi="Arial" w:cs="Arial"/>
          <w:color w:val="222222"/>
          <w:lang w:eastAsia="en-CA"/>
        </w:rPr>
        <w:t>training for proponents and practitioners</w:t>
      </w:r>
      <w:r w:rsidR="001944A5">
        <w:rPr>
          <w:rFonts w:ascii="Arial" w:eastAsia="Times New Roman" w:hAnsi="Arial" w:cs="Arial"/>
          <w:color w:val="222222"/>
          <w:lang w:eastAsia="en-CA"/>
        </w:rPr>
        <w:t xml:space="preserve">. </w:t>
      </w:r>
    </w:p>
    <w:p w14:paraId="428C3771" w14:textId="5D41A5A5" w:rsidR="00F06F71" w:rsidRDefault="00047519" w:rsidP="00E54626">
      <w:pPr>
        <w:pStyle w:val="ListParagraph"/>
        <w:numPr>
          <w:ilvl w:val="0"/>
          <w:numId w:val="23"/>
        </w:numPr>
        <w:spacing w:after="0" w:line="276" w:lineRule="auto"/>
        <w:rPr>
          <w:rFonts w:ascii="Arial" w:eastAsia="Times New Roman" w:hAnsi="Arial" w:cs="Arial"/>
          <w:color w:val="222222"/>
          <w:lang w:eastAsia="en-CA"/>
        </w:rPr>
      </w:pPr>
      <w:r>
        <w:rPr>
          <w:rFonts w:ascii="Arial" w:eastAsia="Times New Roman" w:hAnsi="Arial" w:cs="Arial"/>
          <w:color w:val="222222"/>
          <w:lang w:eastAsia="en-CA"/>
        </w:rPr>
        <w:t xml:space="preserve">Increased understanding </w:t>
      </w:r>
      <w:r w:rsidR="000D75F0">
        <w:rPr>
          <w:rFonts w:ascii="Arial" w:eastAsia="Times New Roman" w:hAnsi="Arial" w:cs="Arial"/>
          <w:color w:val="222222"/>
          <w:lang w:eastAsia="en-CA"/>
        </w:rPr>
        <w:t xml:space="preserve">and solutions </w:t>
      </w:r>
      <w:r w:rsidR="00BF58B8">
        <w:rPr>
          <w:rFonts w:ascii="Arial" w:eastAsia="Times New Roman" w:hAnsi="Arial" w:cs="Arial"/>
          <w:color w:val="222222"/>
          <w:lang w:eastAsia="en-CA"/>
        </w:rPr>
        <w:t xml:space="preserve">are needed </w:t>
      </w:r>
      <w:r w:rsidR="000D75F0">
        <w:rPr>
          <w:rFonts w:ascii="Arial" w:eastAsia="Times New Roman" w:hAnsi="Arial" w:cs="Arial"/>
          <w:color w:val="222222"/>
          <w:lang w:eastAsia="en-CA"/>
        </w:rPr>
        <w:t xml:space="preserve">to address </w:t>
      </w:r>
      <w:r>
        <w:rPr>
          <w:rFonts w:ascii="Arial" w:eastAsia="Times New Roman" w:hAnsi="Arial" w:cs="Arial"/>
          <w:color w:val="222222"/>
          <w:lang w:eastAsia="en-CA"/>
        </w:rPr>
        <w:t>c</w:t>
      </w:r>
      <w:r w:rsidR="003B6A6E">
        <w:rPr>
          <w:rFonts w:ascii="Arial" w:eastAsia="Times New Roman" w:hAnsi="Arial" w:cs="Arial"/>
          <w:color w:val="222222"/>
          <w:lang w:eastAsia="en-CA"/>
        </w:rPr>
        <w:t xml:space="preserve">apacity </w:t>
      </w:r>
      <w:r w:rsidR="000D75F0">
        <w:rPr>
          <w:rFonts w:ascii="Arial" w:eastAsia="Times New Roman" w:hAnsi="Arial" w:cs="Arial"/>
          <w:color w:val="222222"/>
          <w:lang w:eastAsia="en-CA"/>
        </w:rPr>
        <w:t>constraints</w:t>
      </w:r>
      <w:r w:rsidR="00BF58B8">
        <w:rPr>
          <w:rFonts w:ascii="Arial" w:eastAsia="Times New Roman" w:hAnsi="Arial" w:cs="Arial"/>
          <w:color w:val="222222"/>
          <w:lang w:eastAsia="en-CA"/>
        </w:rPr>
        <w:t>.</w:t>
      </w:r>
      <w:r w:rsidR="000D75F0">
        <w:rPr>
          <w:rFonts w:ascii="Arial" w:eastAsia="Times New Roman" w:hAnsi="Arial" w:cs="Arial"/>
          <w:color w:val="222222"/>
          <w:lang w:eastAsia="en-CA"/>
        </w:rPr>
        <w:t xml:space="preserve"> </w:t>
      </w:r>
    </w:p>
    <w:p w14:paraId="6D29EE1F" w14:textId="2E879964" w:rsidR="00E54626" w:rsidRPr="004722A4" w:rsidRDefault="00AE2232" w:rsidP="004722A4">
      <w:pPr>
        <w:pStyle w:val="ListParagraph"/>
        <w:numPr>
          <w:ilvl w:val="0"/>
          <w:numId w:val="23"/>
        </w:numPr>
        <w:spacing w:after="0" w:line="276" w:lineRule="auto"/>
        <w:rPr>
          <w:rFonts w:ascii="Arial" w:eastAsia="Times New Roman" w:hAnsi="Arial" w:cs="Arial"/>
          <w:color w:val="222222"/>
          <w:lang w:eastAsia="en-CA"/>
        </w:rPr>
      </w:pPr>
      <w:r>
        <w:rPr>
          <w:rFonts w:ascii="Arial" w:eastAsia="Times New Roman" w:hAnsi="Arial" w:cs="Arial"/>
          <w:color w:val="222222"/>
          <w:lang w:eastAsia="en-CA"/>
        </w:rPr>
        <w:t xml:space="preserve">Follow-up monitoring programs are </w:t>
      </w:r>
      <w:r w:rsidR="009C1599">
        <w:rPr>
          <w:rFonts w:ascii="Arial" w:eastAsia="Times New Roman" w:hAnsi="Arial" w:cs="Arial"/>
          <w:color w:val="222222"/>
          <w:lang w:eastAsia="en-CA"/>
        </w:rPr>
        <w:t>essential to managing uncertainty in predicted effects</w:t>
      </w:r>
      <w:r w:rsidR="0091485F">
        <w:rPr>
          <w:rFonts w:ascii="Arial" w:eastAsia="Times New Roman" w:hAnsi="Arial" w:cs="Arial"/>
          <w:color w:val="222222"/>
          <w:lang w:eastAsia="en-CA"/>
        </w:rPr>
        <w:t xml:space="preserve"> and </w:t>
      </w:r>
      <w:r w:rsidR="000D30B4">
        <w:rPr>
          <w:rFonts w:ascii="Arial" w:eastAsia="Times New Roman" w:hAnsi="Arial" w:cs="Arial"/>
          <w:color w:val="222222"/>
          <w:lang w:eastAsia="en-CA"/>
        </w:rPr>
        <w:t xml:space="preserve">assessing effectiveness of mitigation and enhancement measures. </w:t>
      </w:r>
    </w:p>
    <w:p w14:paraId="39327A7D" w14:textId="32AC8731" w:rsidR="008F0911" w:rsidRPr="00ED16A2" w:rsidRDefault="008F0911">
      <w:pPr>
        <w:rPr>
          <w:rFonts w:ascii="Arial" w:eastAsia="Times New Roman" w:hAnsi="Arial" w:cs="Arial"/>
          <w:color w:val="222222"/>
          <w:lang w:eastAsia="en-CA"/>
        </w:rPr>
      </w:pPr>
      <w:r>
        <w:rPr>
          <w:rFonts w:ascii="Arial" w:eastAsia="Times New Roman" w:hAnsi="Arial" w:cs="Arial"/>
          <w:b/>
          <w:bCs/>
          <w:color w:val="222222"/>
          <w:lang w:eastAsia="en-CA"/>
        </w:rPr>
        <w:br w:type="page"/>
      </w:r>
    </w:p>
    <w:p w14:paraId="775DAD1A" w14:textId="4FBDA367" w:rsidR="00BE0F9B" w:rsidRPr="00D07F34" w:rsidRDefault="00BE0F9B" w:rsidP="004722A4">
      <w:pPr>
        <w:pStyle w:val="Heading2"/>
        <w:rPr>
          <w:rFonts w:eastAsia="Times New Roman"/>
          <w:lang w:eastAsia="en-CA"/>
        </w:rPr>
      </w:pPr>
      <w:r w:rsidRPr="00D07F34">
        <w:rPr>
          <w:rFonts w:eastAsia="Times New Roman"/>
          <w:lang w:eastAsia="en-CA"/>
        </w:rPr>
        <w:lastRenderedPageBreak/>
        <w:t>References</w:t>
      </w:r>
    </w:p>
    <w:p w14:paraId="5FC6B594" w14:textId="77777777" w:rsidR="00BE0F9B" w:rsidRDefault="00BE0F9B" w:rsidP="00BE0F9B">
      <w:pPr>
        <w:spacing w:after="0" w:line="276" w:lineRule="auto"/>
        <w:rPr>
          <w:rFonts w:ascii="Arial" w:eastAsia="Times New Roman" w:hAnsi="Arial" w:cs="Arial"/>
          <w:color w:val="222222"/>
          <w:lang w:eastAsia="en-CA"/>
        </w:rPr>
      </w:pPr>
    </w:p>
    <w:p w14:paraId="57ED63FE" w14:textId="77777777" w:rsidR="006C1CF0" w:rsidRPr="006C1CF0" w:rsidRDefault="00BE0F9B" w:rsidP="006C1CF0">
      <w:pPr>
        <w:pStyle w:val="Bibliography"/>
        <w:rPr>
          <w:rFonts w:ascii="Arial" w:hAnsi="Arial" w:cs="Arial"/>
        </w:rPr>
      </w:pPr>
      <w:r>
        <w:rPr>
          <w:rFonts w:ascii="Arial" w:eastAsia="Times New Roman" w:hAnsi="Arial" w:cs="Arial"/>
          <w:color w:val="222222"/>
          <w:lang w:eastAsia="en-CA"/>
        </w:rPr>
        <w:fldChar w:fldCharType="begin"/>
      </w:r>
      <w:r w:rsidR="006C1CF0">
        <w:rPr>
          <w:rFonts w:ascii="Arial" w:eastAsia="Times New Roman" w:hAnsi="Arial" w:cs="Arial"/>
          <w:color w:val="222222"/>
          <w:lang w:eastAsia="en-CA"/>
        </w:rPr>
        <w:instrText xml:space="preserve"> ADDIN ZOTERO_BIBL {"uncited":[],"omitted":[],"custom":[]} CSL_BIBLIOGRAPHY </w:instrText>
      </w:r>
      <w:r>
        <w:rPr>
          <w:rFonts w:ascii="Arial" w:eastAsia="Times New Roman" w:hAnsi="Arial" w:cs="Arial"/>
          <w:color w:val="222222"/>
          <w:lang w:eastAsia="en-CA"/>
        </w:rPr>
        <w:fldChar w:fldCharType="separate"/>
      </w:r>
      <w:r w:rsidR="006C1CF0" w:rsidRPr="006C1CF0">
        <w:rPr>
          <w:rFonts w:ascii="Arial" w:hAnsi="Arial" w:cs="Arial"/>
        </w:rPr>
        <w:t xml:space="preserve">Arsenault, Rachel, Carrie Bourassa, Sibyl Diver, Deborah McGregor, and Aaron Witham. 2019. </w:t>
      </w:r>
      <w:r w:rsidR="006C1CF0" w:rsidRPr="006C1CF0">
        <w:rPr>
          <w:rFonts w:ascii="Arial" w:hAnsi="Arial" w:cs="Arial"/>
          <w:i/>
          <w:iCs/>
        </w:rPr>
        <w:t>Including Indigenous Knowledge Systems in Environmental Assessments: Restructuring the Process</w:t>
      </w:r>
      <w:r w:rsidR="006C1CF0" w:rsidRPr="006C1CF0">
        <w:rPr>
          <w:rFonts w:ascii="Arial" w:hAnsi="Arial" w:cs="Arial"/>
        </w:rPr>
        <w:t xml:space="preserve">. </w:t>
      </w:r>
      <w:r w:rsidR="006C1CF0" w:rsidRPr="006C1CF0">
        <w:rPr>
          <w:rFonts w:ascii="Arial" w:hAnsi="Arial" w:cs="Arial"/>
          <w:i/>
          <w:iCs/>
        </w:rPr>
        <w:t>Global Environmental Politics</w:t>
      </w:r>
      <w:r w:rsidR="006C1CF0" w:rsidRPr="006C1CF0">
        <w:rPr>
          <w:rFonts w:ascii="Arial" w:hAnsi="Arial" w:cs="Arial"/>
        </w:rPr>
        <w:t xml:space="preserve"> 19 (3): 120–32. doi:10.1162/glep_a_00519.</w:t>
      </w:r>
    </w:p>
    <w:p w14:paraId="4921F62B" w14:textId="77777777" w:rsidR="006C1CF0" w:rsidRPr="006C1CF0" w:rsidRDefault="006C1CF0" w:rsidP="006C1CF0">
      <w:pPr>
        <w:pStyle w:val="Bibliography"/>
        <w:rPr>
          <w:rFonts w:ascii="Arial" w:hAnsi="Arial" w:cs="Arial"/>
        </w:rPr>
      </w:pPr>
      <w:proofErr w:type="spellStart"/>
      <w:r w:rsidRPr="006C1CF0">
        <w:rPr>
          <w:rFonts w:ascii="Arial" w:hAnsi="Arial" w:cs="Arial"/>
        </w:rPr>
        <w:t>Bohlken</w:t>
      </w:r>
      <w:proofErr w:type="spellEnd"/>
      <w:r w:rsidRPr="006C1CF0">
        <w:rPr>
          <w:rFonts w:ascii="Arial" w:hAnsi="Arial" w:cs="Arial"/>
        </w:rPr>
        <w:t xml:space="preserve">, Frank. 2017. </w:t>
      </w:r>
      <w:r w:rsidRPr="006C1CF0">
        <w:rPr>
          <w:rFonts w:ascii="Arial" w:hAnsi="Arial" w:cs="Arial"/>
          <w:i/>
          <w:iCs/>
        </w:rPr>
        <w:t>Socio-Economic Effects Management Planning in British Columbia, Canada – A New Era</w:t>
      </w:r>
      <w:r w:rsidRPr="006C1CF0">
        <w:rPr>
          <w:rFonts w:ascii="Arial" w:hAnsi="Arial" w:cs="Arial"/>
        </w:rPr>
        <w:t>, 7.</w:t>
      </w:r>
    </w:p>
    <w:p w14:paraId="36EDA2DE" w14:textId="77777777" w:rsidR="006C1CF0" w:rsidRPr="006C1CF0" w:rsidRDefault="006C1CF0" w:rsidP="006C1CF0">
      <w:pPr>
        <w:pStyle w:val="Bibliography"/>
        <w:rPr>
          <w:rFonts w:ascii="Arial" w:hAnsi="Arial" w:cs="Arial"/>
        </w:rPr>
      </w:pPr>
      <w:r w:rsidRPr="006C1CF0">
        <w:rPr>
          <w:rFonts w:ascii="Arial" w:hAnsi="Arial" w:cs="Arial"/>
        </w:rPr>
        <w:t xml:space="preserve">British Columbia Environmental Assessment Office. 2019. </w:t>
      </w:r>
      <w:r w:rsidRPr="006C1CF0">
        <w:rPr>
          <w:rFonts w:ascii="Arial" w:hAnsi="Arial" w:cs="Arial"/>
          <w:i/>
          <w:iCs/>
        </w:rPr>
        <w:t>Early Engagement Policy (Version 1.0)</w:t>
      </w:r>
      <w:r w:rsidRPr="006C1CF0">
        <w:rPr>
          <w:rFonts w:ascii="Arial" w:hAnsi="Arial" w:cs="Arial"/>
        </w:rPr>
        <w:t>. Accessed March 1, 2022. https://www2.gov.bc.ca/assets/gov/environment/natural-resource-stewardship/environmental-assessments/guidance-documents/2018-act/early_engagement_policy_version_1.pdf.</w:t>
      </w:r>
    </w:p>
    <w:p w14:paraId="558DF0EB" w14:textId="77777777" w:rsidR="006C1CF0" w:rsidRPr="006C1CF0" w:rsidRDefault="006C1CF0" w:rsidP="006C1CF0">
      <w:pPr>
        <w:pStyle w:val="Bibliography"/>
        <w:rPr>
          <w:rFonts w:ascii="Arial" w:hAnsi="Arial" w:cs="Arial"/>
        </w:rPr>
      </w:pPr>
      <w:r w:rsidRPr="006C1CF0">
        <w:rPr>
          <w:rFonts w:ascii="Arial" w:hAnsi="Arial" w:cs="Arial"/>
        </w:rPr>
        <w:t xml:space="preserve">———. 2020a. </w:t>
      </w:r>
      <w:r w:rsidRPr="006C1CF0">
        <w:rPr>
          <w:rFonts w:ascii="Arial" w:hAnsi="Arial" w:cs="Arial"/>
          <w:i/>
          <w:iCs/>
        </w:rPr>
        <w:t>Guide to Indigenous Knowledge in Environmental Assessments (Version 1.0)</w:t>
      </w:r>
      <w:r w:rsidRPr="006C1CF0">
        <w:rPr>
          <w:rFonts w:ascii="Arial" w:hAnsi="Arial" w:cs="Arial"/>
        </w:rPr>
        <w:t>. Published 2020. Accessed April 29, 2022. https://www2.gov.bc.ca/assets/gov/environment/natural-resource-stewardship/environmental-assessments/guidance-documents/2018-act/guide_to_indigenous_knowledge_in_eas_v1_-_april_2020.pdf.</w:t>
      </w:r>
    </w:p>
    <w:p w14:paraId="41605225" w14:textId="77777777" w:rsidR="006C1CF0" w:rsidRPr="006C1CF0" w:rsidRDefault="006C1CF0" w:rsidP="006C1CF0">
      <w:pPr>
        <w:pStyle w:val="Bibliography"/>
        <w:rPr>
          <w:rFonts w:ascii="Arial" w:hAnsi="Arial" w:cs="Arial"/>
        </w:rPr>
      </w:pPr>
      <w:r w:rsidRPr="006C1CF0">
        <w:rPr>
          <w:rFonts w:ascii="Arial" w:hAnsi="Arial" w:cs="Arial"/>
        </w:rPr>
        <w:t xml:space="preserve">———. 2020b. </w:t>
      </w:r>
      <w:r w:rsidRPr="006C1CF0">
        <w:rPr>
          <w:rFonts w:ascii="Arial" w:hAnsi="Arial" w:cs="Arial"/>
          <w:i/>
          <w:iCs/>
        </w:rPr>
        <w:t>Human and Community Well-Being Guidelines for Assessing Social, Economic, Cultural and Health Effects in Environmental Assessments in B.C. (Version 1.0)</w:t>
      </w:r>
      <w:r w:rsidRPr="006C1CF0">
        <w:rPr>
          <w:rFonts w:ascii="Arial" w:hAnsi="Arial" w:cs="Arial"/>
        </w:rPr>
        <w:t>. Accessed April 27, 2022. https://www2.gov.bc.ca/assets/gov/environment/natural-resource-stewardship/environmental-assessments/guidance-documents/2018-act/hcwb_guidelines_v1_-_april_2020.pdf.</w:t>
      </w:r>
    </w:p>
    <w:p w14:paraId="273C2910" w14:textId="77777777" w:rsidR="006C1CF0" w:rsidRPr="006C1CF0" w:rsidRDefault="006C1CF0" w:rsidP="006C1CF0">
      <w:pPr>
        <w:pStyle w:val="Bibliography"/>
        <w:rPr>
          <w:rFonts w:ascii="Arial" w:hAnsi="Arial" w:cs="Arial"/>
        </w:rPr>
      </w:pPr>
      <w:r w:rsidRPr="006C1CF0">
        <w:rPr>
          <w:rFonts w:ascii="Arial" w:hAnsi="Arial" w:cs="Arial"/>
        </w:rPr>
        <w:t xml:space="preserve">Darling, Samantha, </w:t>
      </w:r>
      <w:proofErr w:type="spellStart"/>
      <w:r w:rsidRPr="006C1CF0">
        <w:rPr>
          <w:rFonts w:ascii="Arial" w:hAnsi="Arial" w:cs="Arial"/>
        </w:rPr>
        <w:t>Aynslie</w:t>
      </w:r>
      <w:proofErr w:type="spellEnd"/>
      <w:r w:rsidRPr="006C1CF0">
        <w:rPr>
          <w:rFonts w:ascii="Arial" w:hAnsi="Arial" w:cs="Arial"/>
        </w:rPr>
        <w:t xml:space="preserve"> Ogden, and Gordon M Hickey. 2018. </w:t>
      </w:r>
      <w:r w:rsidRPr="006C1CF0">
        <w:rPr>
          <w:rFonts w:ascii="Arial" w:hAnsi="Arial" w:cs="Arial"/>
          <w:i/>
          <w:iCs/>
        </w:rPr>
        <w:t>Reviewing Northern Capacity for Impact Assessment in Yukon Territory, Canada</w:t>
      </w:r>
      <w:r w:rsidRPr="006C1CF0">
        <w:rPr>
          <w:rFonts w:ascii="Arial" w:hAnsi="Arial" w:cs="Arial"/>
        </w:rPr>
        <w:t>, 18.</w:t>
      </w:r>
    </w:p>
    <w:p w14:paraId="4A001990" w14:textId="77777777" w:rsidR="006C1CF0" w:rsidRPr="006C1CF0" w:rsidRDefault="006C1CF0" w:rsidP="006C1CF0">
      <w:pPr>
        <w:pStyle w:val="Bibliography"/>
        <w:rPr>
          <w:rFonts w:ascii="Arial" w:hAnsi="Arial" w:cs="Arial"/>
        </w:rPr>
      </w:pPr>
      <w:r w:rsidRPr="006C1CF0">
        <w:rPr>
          <w:rFonts w:ascii="Arial" w:hAnsi="Arial" w:cs="Arial"/>
        </w:rPr>
        <w:t xml:space="preserve">Dupuy, Kendra. 2014. </w:t>
      </w:r>
      <w:r w:rsidRPr="006C1CF0">
        <w:rPr>
          <w:rFonts w:ascii="Arial" w:hAnsi="Arial" w:cs="Arial"/>
          <w:i/>
          <w:iCs/>
        </w:rPr>
        <w:t>Community Development Requirements in Mining Laws</w:t>
      </w:r>
      <w:r w:rsidRPr="006C1CF0">
        <w:rPr>
          <w:rFonts w:ascii="Arial" w:hAnsi="Arial" w:cs="Arial"/>
        </w:rPr>
        <w:t xml:space="preserve">. </w:t>
      </w:r>
      <w:r w:rsidRPr="006C1CF0">
        <w:rPr>
          <w:rFonts w:ascii="Arial" w:hAnsi="Arial" w:cs="Arial"/>
          <w:i/>
          <w:iCs/>
        </w:rPr>
        <w:t>The Extractive Industries and Society</w:t>
      </w:r>
      <w:r w:rsidRPr="006C1CF0">
        <w:rPr>
          <w:rFonts w:ascii="Arial" w:hAnsi="Arial" w:cs="Arial"/>
        </w:rPr>
        <w:t xml:space="preserve"> 1 (2): 200–215.</w:t>
      </w:r>
    </w:p>
    <w:p w14:paraId="00E17F7C" w14:textId="77777777" w:rsidR="006C1CF0" w:rsidRPr="006C1CF0" w:rsidRDefault="006C1CF0" w:rsidP="006C1CF0">
      <w:pPr>
        <w:pStyle w:val="Bibliography"/>
        <w:rPr>
          <w:rFonts w:ascii="Arial" w:hAnsi="Arial" w:cs="Arial"/>
        </w:rPr>
      </w:pPr>
      <w:r w:rsidRPr="006C1CF0">
        <w:rPr>
          <w:rFonts w:ascii="Arial" w:hAnsi="Arial" w:cs="Arial"/>
        </w:rPr>
        <w:t xml:space="preserve">Esteves, Ana Maria, Daniel Franks, and Frank </w:t>
      </w:r>
      <w:proofErr w:type="spellStart"/>
      <w:r w:rsidRPr="006C1CF0">
        <w:rPr>
          <w:rFonts w:ascii="Arial" w:hAnsi="Arial" w:cs="Arial"/>
        </w:rPr>
        <w:t>Vanclay</w:t>
      </w:r>
      <w:proofErr w:type="spellEnd"/>
      <w:r w:rsidRPr="006C1CF0">
        <w:rPr>
          <w:rFonts w:ascii="Arial" w:hAnsi="Arial" w:cs="Arial"/>
        </w:rPr>
        <w:t xml:space="preserve">. 2012. </w:t>
      </w:r>
      <w:r w:rsidRPr="006C1CF0">
        <w:rPr>
          <w:rFonts w:ascii="Arial" w:hAnsi="Arial" w:cs="Arial"/>
          <w:i/>
          <w:iCs/>
        </w:rPr>
        <w:t>Social Impact Assessment: The State of the Art</w:t>
      </w:r>
      <w:r w:rsidRPr="006C1CF0">
        <w:rPr>
          <w:rFonts w:ascii="Arial" w:hAnsi="Arial" w:cs="Arial"/>
        </w:rPr>
        <w:t xml:space="preserve">. </w:t>
      </w:r>
      <w:r w:rsidRPr="006C1CF0">
        <w:rPr>
          <w:rFonts w:ascii="Arial" w:hAnsi="Arial" w:cs="Arial"/>
          <w:i/>
          <w:iCs/>
        </w:rPr>
        <w:t>Impact Assessment and Project Appraisal</w:t>
      </w:r>
      <w:r w:rsidRPr="006C1CF0">
        <w:rPr>
          <w:rFonts w:ascii="Arial" w:hAnsi="Arial" w:cs="Arial"/>
        </w:rPr>
        <w:t xml:space="preserve"> 30 (1): 34–42. doi:10.1080/14615517.2012.660356.</w:t>
      </w:r>
    </w:p>
    <w:p w14:paraId="65E4672D" w14:textId="77777777" w:rsidR="006C1CF0" w:rsidRPr="006C1CF0" w:rsidRDefault="006C1CF0" w:rsidP="006C1CF0">
      <w:pPr>
        <w:pStyle w:val="Bibliography"/>
        <w:rPr>
          <w:rFonts w:ascii="Arial" w:hAnsi="Arial" w:cs="Arial"/>
        </w:rPr>
      </w:pPr>
      <w:r w:rsidRPr="006C1CF0">
        <w:rPr>
          <w:rFonts w:ascii="Arial" w:hAnsi="Arial" w:cs="Arial"/>
        </w:rPr>
        <w:t xml:space="preserve">Gibson, Robert B. 2018. </w:t>
      </w:r>
      <w:r w:rsidRPr="006C1CF0">
        <w:rPr>
          <w:rFonts w:ascii="Arial" w:hAnsi="Arial" w:cs="Arial"/>
          <w:i/>
          <w:iCs/>
        </w:rPr>
        <w:t>Favouring the Higher Test: Contribution to Sustainability as the Central Criterion for Reviews and Decisions under the Canadian Environmental Assessment Act</w:t>
      </w:r>
      <w:r w:rsidRPr="006C1CF0">
        <w:rPr>
          <w:rFonts w:ascii="Arial" w:hAnsi="Arial" w:cs="Arial"/>
        </w:rPr>
        <w:t>. Published 2018. Accessed April 29, 2022. https://www.semanticscholar.org/paper/Favouring-the-Higher-Test%3A-Contribution-to-as-the-Gibson/74cef06b5f8bf83a4baed2141ef601722d5a270b.</w:t>
      </w:r>
    </w:p>
    <w:p w14:paraId="06570CDC" w14:textId="77777777" w:rsidR="006C1CF0" w:rsidRPr="006C1CF0" w:rsidRDefault="006C1CF0" w:rsidP="006C1CF0">
      <w:pPr>
        <w:pStyle w:val="Bibliography"/>
        <w:rPr>
          <w:rFonts w:ascii="Arial" w:hAnsi="Arial" w:cs="Arial"/>
        </w:rPr>
      </w:pPr>
      <w:r w:rsidRPr="006C1CF0">
        <w:rPr>
          <w:rFonts w:ascii="Arial" w:hAnsi="Arial" w:cs="Arial"/>
        </w:rPr>
        <w:t xml:space="preserve">Haddock, Mark. 2010. </w:t>
      </w:r>
      <w:r w:rsidRPr="006C1CF0">
        <w:rPr>
          <w:rFonts w:ascii="Arial" w:hAnsi="Arial" w:cs="Arial"/>
          <w:i/>
          <w:iCs/>
        </w:rPr>
        <w:t>Environmental Assessment in British Columbia</w:t>
      </w:r>
      <w:r w:rsidRPr="006C1CF0">
        <w:rPr>
          <w:rFonts w:ascii="Arial" w:hAnsi="Arial" w:cs="Arial"/>
        </w:rPr>
        <w:t>. Accessed April 23, 2022. http://www.elc.uvic.ca/wordpress/wp-content/uploads/2014/08/ELC_EA-IN-BC_Nov2010.pdf.</w:t>
      </w:r>
    </w:p>
    <w:p w14:paraId="5494F4E4" w14:textId="77777777" w:rsidR="006C1CF0" w:rsidRPr="006C1CF0" w:rsidRDefault="006C1CF0" w:rsidP="006C1CF0">
      <w:pPr>
        <w:pStyle w:val="Bibliography"/>
        <w:rPr>
          <w:rFonts w:ascii="Arial" w:hAnsi="Arial" w:cs="Arial"/>
        </w:rPr>
      </w:pPr>
      <w:r w:rsidRPr="006C1CF0">
        <w:rPr>
          <w:rFonts w:ascii="Arial" w:hAnsi="Arial" w:cs="Arial"/>
        </w:rPr>
        <w:t xml:space="preserve">Impact Assessment Agency of Canada. 2017. </w:t>
      </w:r>
      <w:r w:rsidRPr="006C1CF0">
        <w:rPr>
          <w:rFonts w:ascii="Arial" w:hAnsi="Arial" w:cs="Arial"/>
          <w:i/>
          <w:iCs/>
        </w:rPr>
        <w:t>Building Common Ground: A New Vision for Impact Assessment in Canada</w:t>
      </w:r>
      <w:r w:rsidRPr="006C1CF0">
        <w:rPr>
          <w:rFonts w:ascii="Arial" w:hAnsi="Arial" w:cs="Arial"/>
        </w:rPr>
        <w:t>. Program results. Accessed May 22, 2022. https://www.canada.ca/en/services/environment/conservation/assessments/environmental-reviews/environmental-assessment-processes/building-common-ground.html.</w:t>
      </w:r>
    </w:p>
    <w:p w14:paraId="7183A5AB" w14:textId="77777777" w:rsidR="006C1CF0" w:rsidRPr="006C1CF0" w:rsidRDefault="006C1CF0" w:rsidP="006C1CF0">
      <w:pPr>
        <w:pStyle w:val="Bibliography"/>
        <w:rPr>
          <w:rFonts w:ascii="Arial" w:hAnsi="Arial" w:cs="Arial"/>
        </w:rPr>
      </w:pPr>
      <w:r w:rsidRPr="006C1CF0">
        <w:rPr>
          <w:rFonts w:ascii="Arial" w:hAnsi="Arial" w:cs="Arial"/>
        </w:rPr>
        <w:t xml:space="preserve">———. 2022. </w:t>
      </w:r>
      <w:r w:rsidRPr="006C1CF0">
        <w:rPr>
          <w:rFonts w:ascii="Arial" w:hAnsi="Arial" w:cs="Arial"/>
          <w:i/>
          <w:iCs/>
        </w:rPr>
        <w:t>Gender-Based Analysis Plus in Impact Assessment</w:t>
      </w:r>
      <w:r w:rsidRPr="006C1CF0">
        <w:rPr>
          <w:rFonts w:ascii="Arial" w:hAnsi="Arial" w:cs="Arial"/>
        </w:rPr>
        <w:t>. Guidance - legislative. Published March 31, 2022. Accessed May 2, 2022. https://www.canada.ca/en/impact-assessment-agency/services/policy-guidance/practitioners-guide-impact-assessment-act/gender-based-analysis-plus.html.</w:t>
      </w:r>
    </w:p>
    <w:p w14:paraId="62777EF7" w14:textId="77777777" w:rsidR="006C1CF0" w:rsidRPr="006C1CF0" w:rsidRDefault="006C1CF0" w:rsidP="006C1CF0">
      <w:pPr>
        <w:pStyle w:val="Bibliography"/>
        <w:rPr>
          <w:rFonts w:ascii="Arial" w:hAnsi="Arial" w:cs="Arial"/>
        </w:rPr>
      </w:pPr>
      <w:r w:rsidRPr="006C1CF0">
        <w:rPr>
          <w:rFonts w:ascii="Arial" w:hAnsi="Arial" w:cs="Arial"/>
        </w:rPr>
        <w:t xml:space="preserve">Impact Assessment Agency of Canada, Impact Assessment Agency of. 2020. </w:t>
      </w:r>
      <w:r w:rsidRPr="006C1CF0">
        <w:rPr>
          <w:rFonts w:ascii="Arial" w:hAnsi="Arial" w:cs="Arial"/>
          <w:i/>
          <w:iCs/>
        </w:rPr>
        <w:t>Impact Assessment Act and CEAA 2012 Comparison</w:t>
      </w:r>
      <w:r w:rsidRPr="006C1CF0">
        <w:rPr>
          <w:rFonts w:ascii="Arial" w:hAnsi="Arial" w:cs="Arial"/>
        </w:rPr>
        <w:t>. Published January 30, 2020. Accessed April 23, 2022. https://www.canada.ca/en/impact-assessment-agency/services/policy-guidance/impact-assessment-act-and-ceaa-2012-comparison.html.</w:t>
      </w:r>
    </w:p>
    <w:p w14:paraId="1D4EAEA9" w14:textId="77777777" w:rsidR="006C1CF0" w:rsidRPr="006C1CF0" w:rsidRDefault="006C1CF0" w:rsidP="006C1CF0">
      <w:pPr>
        <w:pStyle w:val="Bibliography"/>
        <w:rPr>
          <w:rFonts w:ascii="Arial" w:hAnsi="Arial" w:cs="Arial"/>
        </w:rPr>
      </w:pPr>
      <w:r w:rsidRPr="006C1CF0">
        <w:rPr>
          <w:rFonts w:ascii="Arial" w:hAnsi="Arial" w:cs="Arial"/>
        </w:rPr>
        <w:t xml:space="preserve">Joseph, Bob. n.d. </w:t>
      </w:r>
      <w:r w:rsidRPr="006C1CF0">
        <w:rPr>
          <w:rFonts w:ascii="Arial" w:hAnsi="Arial" w:cs="Arial"/>
          <w:i/>
          <w:iCs/>
        </w:rPr>
        <w:t>Building Indigenous Community Capacity and the Duty to Consult</w:t>
      </w:r>
      <w:r w:rsidRPr="006C1CF0">
        <w:rPr>
          <w:rFonts w:ascii="Arial" w:hAnsi="Arial" w:cs="Arial"/>
        </w:rPr>
        <w:t>. Accessed April 29, 2022. https://www.ictinc.ca/blog/building-indigenous-community-capacity-and-the-duty-to-consult.</w:t>
      </w:r>
    </w:p>
    <w:p w14:paraId="6E8F5691" w14:textId="77777777" w:rsidR="006C1CF0" w:rsidRPr="006C1CF0" w:rsidRDefault="006C1CF0" w:rsidP="006C1CF0">
      <w:pPr>
        <w:pStyle w:val="Bibliography"/>
        <w:rPr>
          <w:rFonts w:ascii="Arial" w:hAnsi="Arial" w:cs="Arial"/>
        </w:rPr>
      </w:pPr>
      <w:r w:rsidRPr="006C1CF0">
        <w:rPr>
          <w:rFonts w:ascii="Arial" w:hAnsi="Arial" w:cs="Arial"/>
        </w:rPr>
        <w:t xml:space="preserve">Keltie Craig Consulting, Luna </w:t>
      </w:r>
      <w:proofErr w:type="spellStart"/>
      <w:r w:rsidRPr="006C1CF0">
        <w:rPr>
          <w:rFonts w:ascii="Arial" w:hAnsi="Arial" w:cs="Arial"/>
        </w:rPr>
        <w:t>Aixin</w:t>
      </w:r>
      <w:proofErr w:type="spellEnd"/>
      <w:r w:rsidRPr="006C1CF0">
        <w:rPr>
          <w:rFonts w:ascii="Arial" w:hAnsi="Arial" w:cs="Arial"/>
        </w:rPr>
        <w:t xml:space="preserve"> Consulting, Kevin </w:t>
      </w:r>
      <w:proofErr w:type="spellStart"/>
      <w:r w:rsidRPr="006C1CF0">
        <w:rPr>
          <w:rFonts w:ascii="Arial" w:hAnsi="Arial" w:cs="Arial"/>
        </w:rPr>
        <w:t>Kapenda</w:t>
      </w:r>
      <w:proofErr w:type="spellEnd"/>
      <w:r w:rsidRPr="006C1CF0">
        <w:rPr>
          <w:rFonts w:ascii="Arial" w:hAnsi="Arial" w:cs="Arial"/>
        </w:rPr>
        <w:t xml:space="preserve">, and Licker Geospatial. 2021. </w:t>
      </w:r>
      <w:r w:rsidRPr="006C1CF0">
        <w:rPr>
          <w:rFonts w:ascii="Arial" w:hAnsi="Arial" w:cs="Arial"/>
          <w:i/>
          <w:iCs/>
        </w:rPr>
        <w:t>Social Equity &amp; Regional Growth Study: Considerations for Integrating Social Equity into Regional Planning and Metro 2050</w:t>
      </w:r>
      <w:r w:rsidRPr="006C1CF0">
        <w:rPr>
          <w:rFonts w:ascii="Arial" w:hAnsi="Arial" w:cs="Arial"/>
        </w:rPr>
        <w:t>.</w:t>
      </w:r>
    </w:p>
    <w:p w14:paraId="0BF8FC54" w14:textId="77777777" w:rsidR="006C1CF0" w:rsidRPr="006C1CF0" w:rsidRDefault="006C1CF0" w:rsidP="006C1CF0">
      <w:pPr>
        <w:pStyle w:val="Bibliography"/>
        <w:rPr>
          <w:rFonts w:ascii="Arial" w:hAnsi="Arial" w:cs="Arial"/>
        </w:rPr>
      </w:pPr>
      <w:proofErr w:type="spellStart"/>
      <w:r w:rsidRPr="006C1CF0">
        <w:rPr>
          <w:rFonts w:ascii="Arial" w:hAnsi="Arial" w:cs="Arial"/>
        </w:rPr>
        <w:t>Latulippe</w:t>
      </w:r>
      <w:proofErr w:type="spellEnd"/>
      <w:r w:rsidRPr="006C1CF0">
        <w:rPr>
          <w:rFonts w:ascii="Arial" w:hAnsi="Arial" w:cs="Arial"/>
        </w:rPr>
        <w:t xml:space="preserve">, Nicole. 2015. </w:t>
      </w:r>
      <w:r w:rsidRPr="006C1CF0">
        <w:rPr>
          <w:rFonts w:ascii="Arial" w:hAnsi="Arial" w:cs="Arial"/>
          <w:i/>
          <w:iCs/>
        </w:rPr>
        <w:t>Situating the Work: A Typology of Traditional Knowledge Literature</w:t>
      </w:r>
      <w:r w:rsidRPr="006C1CF0">
        <w:rPr>
          <w:rFonts w:ascii="Arial" w:hAnsi="Arial" w:cs="Arial"/>
        </w:rPr>
        <w:t xml:space="preserve">. </w:t>
      </w:r>
      <w:proofErr w:type="spellStart"/>
      <w:r w:rsidRPr="006C1CF0">
        <w:rPr>
          <w:rFonts w:ascii="Arial" w:hAnsi="Arial" w:cs="Arial"/>
          <w:i/>
          <w:iCs/>
        </w:rPr>
        <w:t>AlterNative</w:t>
      </w:r>
      <w:proofErr w:type="spellEnd"/>
      <w:r w:rsidRPr="006C1CF0">
        <w:rPr>
          <w:rFonts w:ascii="Arial" w:hAnsi="Arial" w:cs="Arial"/>
          <w:i/>
          <w:iCs/>
        </w:rPr>
        <w:t>: An International Journal of Indigenous Peoples</w:t>
      </w:r>
      <w:r w:rsidRPr="006C1CF0">
        <w:rPr>
          <w:rFonts w:ascii="Arial" w:hAnsi="Arial" w:cs="Arial"/>
        </w:rPr>
        <w:t xml:space="preserve"> 11 (2): 118–31. doi:10.1177/117718011501100203.</w:t>
      </w:r>
    </w:p>
    <w:p w14:paraId="69F4DB89" w14:textId="77777777" w:rsidR="006C1CF0" w:rsidRPr="006C1CF0" w:rsidRDefault="006C1CF0" w:rsidP="006C1CF0">
      <w:pPr>
        <w:pStyle w:val="Bibliography"/>
        <w:rPr>
          <w:rFonts w:ascii="Arial" w:hAnsi="Arial" w:cs="Arial"/>
        </w:rPr>
      </w:pPr>
      <w:r w:rsidRPr="006C1CF0">
        <w:rPr>
          <w:rFonts w:ascii="Arial" w:hAnsi="Arial" w:cs="Arial"/>
        </w:rPr>
        <w:t xml:space="preserve">Ministry of Environment and Climate Change Strategy. n.d. </w:t>
      </w:r>
      <w:r w:rsidRPr="006C1CF0">
        <w:rPr>
          <w:rFonts w:ascii="Arial" w:hAnsi="Arial" w:cs="Arial"/>
          <w:i/>
          <w:iCs/>
        </w:rPr>
        <w:t>Environmental Assessment Revitalization - Province of British Columbia</w:t>
      </w:r>
      <w:r w:rsidRPr="006C1CF0">
        <w:rPr>
          <w:rFonts w:ascii="Arial" w:hAnsi="Arial" w:cs="Arial"/>
        </w:rPr>
        <w:t>. Province of British Columbia. Accessed April 23, 2022. https://www2.gov.bc.ca/gov/content/environment/natural-resource-stewardship/environmental-assessments/environmental-assessment-revitalization.</w:t>
      </w:r>
    </w:p>
    <w:p w14:paraId="7196F95F" w14:textId="77777777" w:rsidR="006C1CF0" w:rsidRPr="006C1CF0" w:rsidRDefault="006C1CF0" w:rsidP="006C1CF0">
      <w:pPr>
        <w:pStyle w:val="Bibliography"/>
        <w:rPr>
          <w:rFonts w:ascii="Arial" w:hAnsi="Arial" w:cs="Arial"/>
        </w:rPr>
      </w:pPr>
      <w:r w:rsidRPr="006C1CF0">
        <w:rPr>
          <w:rFonts w:ascii="Arial" w:hAnsi="Arial" w:cs="Arial"/>
        </w:rPr>
        <w:t xml:space="preserve">Smith, Garth, Anna Johnston, and Hannah Askew. 2018. </w:t>
      </w:r>
      <w:r w:rsidRPr="006C1CF0">
        <w:rPr>
          <w:rFonts w:ascii="Arial" w:hAnsi="Arial" w:cs="Arial"/>
          <w:i/>
          <w:iCs/>
        </w:rPr>
        <w:t>WHY IT’S TIME TO REFORM ENVIRONMENTAL ASSESSMENT IN BRITISH COLUMBIA</w:t>
      </w:r>
      <w:r w:rsidRPr="006C1CF0">
        <w:rPr>
          <w:rFonts w:ascii="Arial" w:hAnsi="Arial" w:cs="Arial"/>
        </w:rPr>
        <w:t>.</w:t>
      </w:r>
    </w:p>
    <w:p w14:paraId="47E9B336" w14:textId="77777777" w:rsidR="006C1CF0" w:rsidRPr="006C1CF0" w:rsidRDefault="006C1CF0" w:rsidP="006C1CF0">
      <w:pPr>
        <w:pStyle w:val="Bibliography"/>
        <w:rPr>
          <w:rFonts w:ascii="Arial" w:hAnsi="Arial" w:cs="Arial"/>
        </w:rPr>
      </w:pPr>
      <w:proofErr w:type="spellStart"/>
      <w:r w:rsidRPr="006C1CF0">
        <w:rPr>
          <w:rFonts w:ascii="Arial" w:hAnsi="Arial" w:cs="Arial"/>
        </w:rPr>
        <w:t>Vanclay</w:t>
      </w:r>
      <w:proofErr w:type="spellEnd"/>
      <w:r w:rsidRPr="006C1CF0">
        <w:rPr>
          <w:rFonts w:ascii="Arial" w:hAnsi="Arial" w:cs="Arial"/>
        </w:rPr>
        <w:t xml:space="preserve">, Frank. 2003. </w:t>
      </w:r>
      <w:r w:rsidRPr="006C1CF0">
        <w:rPr>
          <w:rFonts w:ascii="Arial" w:hAnsi="Arial" w:cs="Arial"/>
          <w:i/>
          <w:iCs/>
        </w:rPr>
        <w:t>International Principles for Social Impact Assessment</w:t>
      </w:r>
      <w:r w:rsidRPr="006C1CF0">
        <w:rPr>
          <w:rFonts w:ascii="Arial" w:hAnsi="Arial" w:cs="Arial"/>
        </w:rPr>
        <w:t xml:space="preserve">. </w:t>
      </w:r>
      <w:r w:rsidRPr="006C1CF0">
        <w:rPr>
          <w:rFonts w:ascii="Arial" w:hAnsi="Arial" w:cs="Arial"/>
          <w:i/>
          <w:iCs/>
        </w:rPr>
        <w:t>Impact Assessment and Project Appraisal</w:t>
      </w:r>
      <w:r w:rsidRPr="006C1CF0">
        <w:rPr>
          <w:rFonts w:ascii="Arial" w:hAnsi="Arial" w:cs="Arial"/>
        </w:rPr>
        <w:t xml:space="preserve"> 21 (1): 5–12. doi:10.3152/147154603781766491.</w:t>
      </w:r>
    </w:p>
    <w:p w14:paraId="6B8D08A3" w14:textId="77777777" w:rsidR="006C1CF0" w:rsidRPr="006C1CF0" w:rsidRDefault="006C1CF0" w:rsidP="006C1CF0">
      <w:pPr>
        <w:pStyle w:val="Bibliography"/>
        <w:rPr>
          <w:rFonts w:ascii="Arial" w:hAnsi="Arial" w:cs="Arial"/>
        </w:rPr>
      </w:pPr>
      <w:r w:rsidRPr="006C1CF0">
        <w:rPr>
          <w:rFonts w:ascii="Arial" w:hAnsi="Arial" w:cs="Arial"/>
        </w:rPr>
        <w:t xml:space="preserve">Women and Gender Equality Canada. 2021. </w:t>
      </w:r>
      <w:r w:rsidRPr="006C1CF0">
        <w:rPr>
          <w:rFonts w:ascii="Arial" w:hAnsi="Arial" w:cs="Arial"/>
          <w:i/>
          <w:iCs/>
        </w:rPr>
        <w:t>What Is Gender-Based Analysis Plus</w:t>
      </w:r>
      <w:r w:rsidRPr="006C1CF0">
        <w:rPr>
          <w:rFonts w:ascii="Arial" w:hAnsi="Arial" w:cs="Arial"/>
        </w:rPr>
        <w:t>. Published March 31, 2021. Accessed April 22, 2022. https://women-gender-equality.canada.ca/en/gender-based-analysis-plus/what-gender-based-analysis-plus.html.</w:t>
      </w:r>
    </w:p>
    <w:p w14:paraId="32A5AC49" w14:textId="0EA65A46" w:rsidR="00700E30" w:rsidRPr="006C393D" w:rsidRDefault="00BE0F9B" w:rsidP="0056025B">
      <w:pPr>
        <w:pStyle w:val="Bibliography"/>
        <w:rPr>
          <w:lang w:val="en-US"/>
        </w:rPr>
      </w:pPr>
      <w:r>
        <w:rPr>
          <w:rFonts w:ascii="Arial" w:eastAsia="Times New Roman" w:hAnsi="Arial" w:cs="Arial"/>
          <w:color w:val="222222"/>
          <w:lang w:eastAsia="en-CA"/>
        </w:rPr>
        <w:fldChar w:fldCharType="end"/>
      </w:r>
    </w:p>
    <w:sectPr w:rsidR="00700E30" w:rsidRPr="006C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572"/>
    <w:multiLevelType w:val="hybridMultilevel"/>
    <w:tmpl w:val="817866A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732E69"/>
    <w:multiLevelType w:val="hybridMultilevel"/>
    <w:tmpl w:val="342CF006"/>
    <w:lvl w:ilvl="0" w:tplc="420C431E">
      <w:start w:val="7"/>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40133E"/>
    <w:multiLevelType w:val="hybridMultilevel"/>
    <w:tmpl w:val="BCCEA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0B45C2"/>
    <w:multiLevelType w:val="hybridMultilevel"/>
    <w:tmpl w:val="23FE4510"/>
    <w:lvl w:ilvl="0" w:tplc="86EA4F8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C5347"/>
    <w:multiLevelType w:val="hybridMultilevel"/>
    <w:tmpl w:val="0E82D9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762179F"/>
    <w:multiLevelType w:val="hybridMultilevel"/>
    <w:tmpl w:val="D3169582"/>
    <w:lvl w:ilvl="0" w:tplc="DE6E9CD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D5F10"/>
    <w:multiLevelType w:val="hybridMultilevel"/>
    <w:tmpl w:val="A50408A6"/>
    <w:lvl w:ilvl="0" w:tplc="F432CD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6A1D75"/>
    <w:multiLevelType w:val="hybridMultilevel"/>
    <w:tmpl w:val="A492E968"/>
    <w:lvl w:ilvl="0" w:tplc="1F8826D2">
      <w:start w:val="7"/>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7D3AC3"/>
    <w:multiLevelType w:val="hybridMultilevel"/>
    <w:tmpl w:val="02D29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071F06"/>
    <w:multiLevelType w:val="hybridMultilevel"/>
    <w:tmpl w:val="C1660D72"/>
    <w:lvl w:ilvl="0" w:tplc="38A0C8C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EA1152"/>
    <w:multiLevelType w:val="hybridMultilevel"/>
    <w:tmpl w:val="F3BAE22E"/>
    <w:lvl w:ilvl="0" w:tplc="627C8FD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2957D9"/>
    <w:multiLevelType w:val="hybridMultilevel"/>
    <w:tmpl w:val="F2EA9D3A"/>
    <w:lvl w:ilvl="0" w:tplc="2996CD20">
      <w:start w:val="2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1E2691"/>
    <w:multiLevelType w:val="multilevel"/>
    <w:tmpl w:val="9DAA08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3FC63C9"/>
    <w:multiLevelType w:val="hybridMultilevel"/>
    <w:tmpl w:val="AF861844"/>
    <w:lvl w:ilvl="0" w:tplc="BE321F0E">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FD32974"/>
    <w:multiLevelType w:val="hybridMultilevel"/>
    <w:tmpl w:val="AB94FB9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43E1AE6"/>
    <w:multiLevelType w:val="hybridMultilevel"/>
    <w:tmpl w:val="3A309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4A08C3"/>
    <w:multiLevelType w:val="hybridMultilevel"/>
    <w:tmpl w:val="3AF6506A"/>
    <w:lvl w:ilvl="0" w:tplc="3DCC162E">
      <w:numFmt w:val="bullet"/>
      <w:lvlText w:val="-"/>
      <w:lvlJc w:val="left"/>
      <w:pPr>
        <w:ind w:left="410" w:hanging="360"/>
      </w:pPr>
      <w:rPr>
        <w:rFonts w:ascii="Calibri" w:eastAsiaTheme="minorHAnsi" w:hAnsi="Calibri" w:cs="Calibri" w:hint="default"/>
      </w:rPr>
    </w:lvl>
    <w:lvl w:ilvl="1" w:tplc="10090003">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17" w15:restartNumberingAfterBreak="0">
    <w:nsid w:val="624E26B8"/>
    <w:multiLevelType w:val="hybridMultilevel"/>
    <w:tmpl w:val="1CA2D9D8"/>
    <w:lvl w:ilvl="0" w:tplc="38A0C8C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4B75AC"/>
    <w:multiLevelType w:val="hybridMultilevel"/>
    <w:tmpl w:val="1D466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A26540"/>
    <w:multiLevelType w:val="hybridMultilevel"/>
    <w:tmpl w:val="F502DBFC"/>
    <w:lvl w:ilvl="0" w:tplc="38A0C8C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A4457F"/>
    <w:multiLevelType w:val="hybridMultilevel"/>
    <w:tmpl w:val="39A4CF14"/>
    <w:lvl w:ilvl="0" w:tplc="06C4F186">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D31886"/>
    <w:multiLevelType w:val="hybridMultilevel"/>
    <w:tmpl w:val="17A0B788"/>
    <w:lvl w:ilvl="0" w:tplc="38A0C8C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5D077B3"/>
    <w:multiLevelType w:val="hybridMultilevel"/>
    <w:tmpl w:val="6B6693FC"/>
    <w:lvl w:ilvl="0" w:tplc="6658CCC6">
      <w:start w:val="2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06680129">
    <w:abstractNumId w:val="16"/>
  </w:num>
  <w:num w:numId="2" w16cid:durableId="2022587042">
    <w:abstractNumId w:val="5"/>
  </w:num>
  <w:num w:numId="3" w16cid:durableId="734740038">
    <w:abstractNumId w:val="7"/>
  </w:num>
  <w:num w:numId="4" w16cid:durableId="216862498">
    <w:abstractNumId w:val="1"/>
  </w:num>
  <w:num w:numId="5" w16cid:durableId="2141612693">
    <w:abstractNumId w:val="12"/>
  </w:num>
  <w:num w:numId="6" w16cid:durableId="1923907571">
    <w:abstractNumId w:val="13"/>
  </w:num>
  <w:num w:numId="7" w16cid:durableId="1074551466">
    <w:abstractNumId w:val="10"/>
  </w:num>
  <w:num w:numId="8" w16cid:durableId="2091542057">
    <w:abstractNumId w:val="6"/>
  </w:num>
  <w:num w:numId="9" w16cid:durableId="1442603078">
    <w:abstractNumId w:val="3"/>
  </w:num>
  <w:num w:numId="10" w16cid:durableId="2049377738">
    <w:abstractNumId w:val="4"/>
  </w:num>
  <w:num w:numId="11" w16cid:durableId="1024942927">
    <w:abstractNumId w:val="8"/>
  </w:num>
  <w:num w:numId="12" w16cid:durableId="781072008">
    <w:abstractNumId w:val="0"/>
  </w:num>
  <w:num w:numId="13" w16cid:durableId="487861547">
    <w:abstractNumId w:val="20"/>
  </w:num>
  <w:num w:numId="14" w16cid:durableId="714088865">
    <w:abstractNumId w:val="11"/>
  </w:num>
  <w:num w:numId="15" w16cid:durableId="1369724939">
    <w:abstractNumId w:val="22"/>
  </w:num>
  <w:num w:numId="16" w16cid:durableId="496382893">
    <w:abstractNumId w:val="19"/>
  </w:num>
  <w:num w:numId="17" w16cid:durableId="143546746">
    <w:abstractNumId w:val="18"/>
  </w:num>
  <w:num w:numId="18" w16cid:durableId="1399741846">
    <w:abstractNumId w:val="2"/>
  </w:num>
  <w:num w:numId="19" w16cid:durableId="2046830099">
    <w:abstractNumId w:val="17"/>
  </w:num>
  <w:num w:numId="20" w16cid:durableId="1608849828">
    <w:abstractNumId w:val="9"/>
  </w:num>
  <w:num w:numId="21" w16cid:durableId="684744165">
    <w:abstractNumId w:val="21"/>
  </w:num>
  <w:num w:numId="22" w16cid:durableId="208032138">
    <w:abstractNumId w:val="14"/>
  </w:num>
  <w:num w:numId="23" w16cid:durableId="19132763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D6"/>
    <w:rsid w:val="000016E7"/>
    <w:rsid w:val="00001BFC"/>
    <w:rsid w:val="00003760"/>
    <w:rsid w:val="00004CC7"/>
    <w:rsid w:val="00006792"/>
    <w:rsid w:val="00006967"/>
    <w:rsid w:val="00010740"/>
    <w:rsid w:val="0001128F"/>
    <w:rsid w:val="0001220B"/>
    <w:rsid w:val="00012812"/>
    <w:rsid w:val="00012A29"/>
    <w:rsid w:val="000140B8"/>
    <w:rsid w:val="000203A4"/>
    <w:rsid w:val="000209E0"/>
    <w:rsid w:val="00020C94"/>
    <w:rsid w:val="0002138B"/>
    <w:rsid w:val="0002163D"/>
    <w:rsid w:val="000237F1"/>
    <w:rsid w:val="00023BCB"/>
    <w:rsid w:val="0002511B"/>
    <w:rsid w:val="00026F86"/>
    <w:rsid w:val="00030FA9"/>
    <w:rsid w:val="00031854"/>
    <w:rsid w:val="00032177"/>
    <w:rsid w:val="0003260F"/>
    <w:rsid w:val="00033503"/>
    <w:rsid w:val="000355FD"/>
    <w:rsid w:val="00040445"/>
    <w:rsid w:val="00041F7D"/>
    <w:rsid w:val="00042472"/>
    <w:rsid w:val="00043C33"/>
    <w:rsid w:val="00043FAF"/>
    <w:rsid w:val="000455C5"/>
    <w:rsid w:val="00046DB6"/>
    <w:rsid w:val="0004735B"/>
    <w:rsid w:val="00047519"/>
    <w:rsid w:val="000510E9"/>
    <w:rsid w:val="00054850"/>
    <w:rsid w:val="00055C8F"/>
    <w:rsid w:val="00056D26"/>
    <w:rsid w:val="00061E42"/>
    <w:rsid w:val="00063C78"/>
    <w:rsid w:val="00065311"/>
    <w:rsid w:val="0006586A"/>
    <w:rsid w:val="00065986"/>
    <w:rsid w:val="000702C9"/>
    <w:rsid w:val="00072F68"/>
    <w:rsid w:val="00073D65"/>
    <w:rsid w:val="00076B9F"/>
    <w:rsid w:val="00076CBD"/>
    <w:rsid w:val="00077B08"/>
    <w:rsid w:val="00080200"/>
    <w:rsid w:val="00080366"/>
    <w:rsid w:val="00080B31"/>
    <w:rsid w:val="00080B3E"/>
    <w:rsid w:val="00081548"/>
    <w:rsid w:val="00081986"/>
    <w:rsid w:val="00083EED"/>
    <w:rsid w:val="00084530"/>
    <w:rsid w:val="00084F1D"/>
    <w:rsid w:val="00085CCF"/>
    <w:rsid w:val="00087F00"/>
    <w:rsid w:val="00091C17"/>
    <w:rsid w:val="00091E2A"/>
    <w:rsid w:val="00092C1F"/>
    <w:rsid w:val="0009541D"/>
    <w:rsid w:val="00095A04"/>
    <w:rsid w:val="00095FE1"/>
    <w:rsid w:val="00096091"/>
    <w:rsid w:val="00097786"/>
    <w:rsid w:val="000A08C5"/>
    <w:rsid w:val="000A2DC5"/>
    <w:rsid w:val="000A33CF"/>
    <w:rsid w:val="000A36A4"/>
    <w:rsid w:val="000A3D23"/>
    <w:rsid w:val="000A45BD"/>
    <w:rsid w:val="000A4DDE"/>
    <w:rsid w:val="000A625D"/>
    <w:rsid w:val="000A6B18"/>
    <w:rsid w:val="000A77C4"/>
    <w:rsid w:val="000B183B"/>
    <w:rsid w:val="000B1C72"/>
    <w:rsid w:val="000B2BE1"/>
    <w:rsid w:val="000B4007"/>
    <w:rsid w:val="000B5598"/>
    <w:rsid w:val="000B5C6D"/>
    <w:rsid w:val="000B7BC3"/>
    <w:rsid w:val="000C1312"/>
    <w:rsid w:val="000C251B"/>
    <w:rsid w:val="000C355E"/>
    <w:rsid w:val="000C3CC3"/>
    <w:rsid w:val="000C4409"/>
    <w:rsid w:val="000C63B5"/>
    <w:rsid w:val="000C6835"/>
    <w:rsid w:val="000C7681"/>
    <w:rsid w:val="000D0BA8"/>
    <w:rsid w:val="000D1825"/>
    <w:rsid w:val="000D26D1"/>
    <w:rsid w:val="000D2A39"/>
    <w:rsid w:val="000D2F29"/>
    <w:rsid w:val="000D30B4"/>
    <w:rsid w:val="000D3296"/>
    <w:rsid w:val="000D4174"/>
    <w:rsid w:val="000D75F0"/>
    <w:rsid w:val="000D7D9F"/>
    <w:rsid w:val="000E4F94"/>
    <w:rsid w:val="000E5247"/>
    <w:rsid w:val="000E705F"/>
    <w:rsid w:val="000F134F"/>
    <w:rsid w:val="000F20B9"/>
    <w:rsid w:val="000F339D"/>
    <w:rsid w:val="000F6303"/>
    <w:rsid w:val="000F7EAF"/>
    <w:rsid w:val="001023F6"/>
    <w:rsid w:val="00103271"/>
    <w:rsid w:val="001058D2"/>
    <w:rsid w:val="00106328"/>
    <w:rsid w:val="00106D70"/>
    <w:rsid w:val="001111EA"/>
    <w:rsid w:val="00111DE2"/>
    <w:rsid w:val="00113967"/>
    <w:rsid w:val="00115BC1"/>
    <w:rsid w:val="00115C57"/>
    <w:rsid w:val="001201BD"/>
    <w:rsid w:val="0012161A"/>
    <w:rsid w:val="00130236"/>
    <w:rsid w:val="001324FD"/>
    <w:rsid w:val="00132993"/>
    <w:rsid w:val="00134D36"/>
    <w:rsid w:val="0013563F"/>
    <w:rsid w:val="00135C64"/>
    <w:rsid w:val="001373EB"/>
    <w:rsid w:val="00141133"/>
    <w:rsid w:val="00141431"/>
    <w:rsid w:val="001428E5"/>
    <w:rsid w:val="00143291"/>
    <w:rsid w:val="00143654"/>
    <w:rsid w:val="00146B11"/>
    <w:rsid w:val="001478F5"/>
    <w:rsid w:val="00151770"/>
    <w:rsid w:val="0015499B"/>
    <w:rsid w:val="001554FE"/>
    <w:rsid w:val="00155551"/>
    <w:rsid w:val="00155ED6"/>
    <w:rsid w:val="001604F6"/>
    <w:rsid w:val="00161B73"/>
    <w:rsid w:val="00161E30"/>
    <w:rsid w:val="00162196"/>
    <w:rsid w:val="00163DAB"/>
    <w:rsid w:val="00167679"/>
    <w:rsid w:val="0016781B"/>
    <w:rsid w:val="00170282"/>
    <w:rsid w:val="0017030B"/>
    <w:rsid w:val="00170AB4"/>
    <w:rsid w:val="00173BAF"/>
    <w:rsid w:val="00174287"/>
    <w:rsid w:val="00174C6A"/>
    <w:rsid w:val="00174EB2"/>
    <w:rsid w:val="00175BF1"/>
    <w:rsid w:val="00176027"/>
    <w:rsid w:val="00180613"/>
    <w:rsid w:val="001811F2"/>
    <w:rsid w:val="00182C97"/>
    <w:rsid w:val="001832A2"/>
    <w:rsid w:val="001851B4"/>
    <w:rsid w:val="001855A0"/>
    <w:rsid w:val="00186D5F"/>
    <w:rsid w:val="0018791D"/>
    <w:rsid w:val="0019217B"/>
    <w:rsid w:val="001931D1"/>
    <w:rsid w:val="001944A5"/>
    <w:rsid w:val="001954D8"/>
    <w:rsid w:val="00196676"/>
    <w:rsid w:val="001975A5"/>
    <w:rsid w:val="001A245B"/>
    <w:rsid w:val="001A38A6"/>
    <w:rsid w:val="001A4568"/>
    <w:rsid w:val="001A572E"/>
    <w:rsid w:val="001A6042"/>
    <w:rsid w:val="001A673B"/>
    <w:rsid w:val="001A6914"/>
    <w:rsid w:val="001A7AD8"/>
    <w:rsid w:val="001B0957"/>
    <w:rsid w:val="001B0B40"/>
    <w:rsid w:val="001B3AD0"/>
    <w:rsid w:val="001B3E68"/>
    <w:rsid w:val="001B5C33"/>
    <w:rsid w:val="001B628B"/>
    <w:rsid w:val="001B7A33"/>
    <w:rsid w:val="001B7B97"/>
    <w:rsid w:val="001C0C23"/>
    <w:rsid w:val="001C33B0"/>
    <w:rsid w:val="001C5447"/>
    <w:rsid w:val="001C5E7C"/>
    <w:rsid w:val="001C6132"/>
    <w:rsid w:val="001C6730"/>
    <w:rsid w:val="001C6F0D"/>
    <w:rsid w:val="001C7B54"/>
    <w:rsid w:val="001C7D10"/>
    <w:rsid w:val="001D2F24"/>
    <w:rsid w:val="001D312C"/>
    <w:rsid w:val="001D35E5"/>
    <w:rsid w:val="001D374B"/>
    <w:rsid w:val="001D3F64"/>
    <w:rsid w:val="001D41BD"/>
    <w:rsid w:val="001D456C"/>
    <w:rsid w:val="001D4DEE"/>
    <w:rsid w:val="001D632F"/>
    <w:rsid w:val="001D638B"/>
    <w:rsid w:val="001D67D9"/>
    <w:rsid w:val="001D7216"/>
    <w:rsid w:val="001D7CBF"/>
    <w:rsid w:val="001E007C"/>
    <w:rsid w:val="001E0DAF"/>
    <w:rsid w:val="001E1275"/>
    <w:rsid w:val="001E1524"/>
    <w:rsid w:val="001E3B7D"/>
    <w:rsid w:val="001E40A4"/>
    <w:rsid w:val="001E57E7"/>
    <w:rsid w:val="001E5BBF"/>
    <w:rsid w:val="001E7DC8"/>
    <w:rsid w:val="001F0691"/>
    <w:rsid w:val="001F0CB2"/>
    <w:rsid w:val="001F1BFC"/>
    <w:rsid w:val="001F25A2"/>
    <w:rsid w:val="001F4C38"/>
    <w:rsid w:val="001F56AE"/>
    <w:rsid w:val="001F5B2B"/>
    <w:rsid w:val="001F6F8E"/>
    <w:rsid w:val="001F7DF9"/>
    <w:rsid w:val="00202DFC"/>
    <w:rsid w:val="00203E0F"/>
    <w:rsid w:val="00203E46"/>
    <w:rsid w:val="00204413"/>
    <w:rsid w:val="002044A1"/>
    <w:rsid w:val="002046E6"/>
    <w:rsid w:val="0020566A"/>
    <w:rsid w:val="00212BBC"/>
    <w:rsid w:val="00212EBF"/>
    <w:rsid w:val="00213046"/>
    <w:rsid w:val="00213CB6"/>
    <w:rsid w:val="002148CB"/>
    <w:rsid w:val="002150E4"/>
    <w:rsid w:val="00215EB5"/>
    <w:rsid w:val="0021734E"/>
    <w:rsid w:val="0021774B"/>
    <w:rsid w:val="00217BA8"/>
    <w:rsid w:val="002200FC"/>
    <w:rsid w:val="00220396"/>
    <w:rsid w:val="002208C6"/>
    <w:rsid w:val="00221981"/>
    <w:rsid w:val="00222705"/>
    <w:rsid w:val="00223517"/>
    <w:rsid w:val="00223580"/>
    <w:rsid w:val="0022448A"/>
    <w:rsid w:val="00226F97"/>
    <w:rsid w:val="0023092D"/>
    <w:rsid w:val="00230BE0"/>
    <w:rsid w:val="002339AD"/>
    <w:rsid w:val="00235A3D"/>
    <w:rsid w:val="00236E4D"/>
    <w:rsid w:val="00240452"/>
    <w:rsid w:val="002428E1"/>
    <w:rsid w:val="00243B2C"/>
    <w:rsid w:val="00244705"/>
    <w:rsid w:val="002451ED"/>
    <w:rsid w:val="002458DB"/>
    <w:rsid w:val="00245FC0"/>
    <w:rsid w:val="00246EA1"/>
    <w:rsid w:val="00246F13"/>
    <w:rsid w:val="002528BD"/>
    <w:rsid w:val="00252E03"/>
    <w:rsid w:val="002542F8"/>
    <w:rsid w:val="00255054"/>
    <w:rsid w:val="00255DF2"/>
    <w:rsid w:val="002564F9"/>
    <w:rsid w:val="0025743A"/>
    <w:rsid w:val="00260D8C"/>
    <w:rsid w:val="00261033"/>
    <w:rsid w:val="00262B12"/>
    <w:rsid w:val="00263AC2"/>
    <w:rsid w:val="00264C41"/>
    <w:rsid w:val="00264E88"/>
    <w:rsid w:val="00265133"/>
    <w:rsid w:val="0026736C"/>
    <w:rsid w:val="0027166D"/>
    <w:rsid w:val="002724B7"/>
    <w:rsid w:val="00273B26"/>
    <w:rsid w:val="00273F39"/>
    <w:rsid w:val="00274327"/>
    <w:rsid w:val="002745BF"/>
    <w:rsid w:val="0027460E"/>
    <w:rsid w:val="00275B04"/>
    <w:rsid w:val="00275FCF"/>
    <w:rsid w:val="00276D5F"/>
    <w:rsid w:val="002773A6"/>
    <w:rsid w:val="00277733"/>
    <w:rsid w:val="00277FDD"/>
    <w:rsid w:val="00282BC1"/>
    <w:rsid w:val="00285097"/>
    <w:rsid w:val="00285E39"/>
    <w:rsid w:val="00286ADA"/>
    <w:rsid w:val="00286EFF"/>
    <w:rsid w:val="0029020F"/>
    <w:rsid w:val="00290C80"/>
    <w:rsid w:val="002911C3"/>
    <w:rsid w:val="002948BA"/>
    <w:rsid w:val="0029508D"/>
    <w:rsid w:val="00295F54"/>
    <w:rsid w:val="00296A72"/>
    <w:rsid w:val="00297318"/>
    <w:rsid w:val="00297C80"/>
    <w:rsid w:val="002A0023"/>
    <w:rsid w:val="002A10AA"/>
    <w:rsid w:val="002A1653"/>
    <w:rsid w:val="002A208C"/>
    <w:rsid w:val="002A275F"/>
    <w:rsid w:val="002A3C75"/>
    <w:rsid w:val="002A5E05"/>
    <w:rsid w:val="002A64FE"/>
    <w:rsid w:val="002A71E6"/>
    <w:rsid w:val="002A7C1C"/>
    <w:rsid w:val="002B0057"/>
    <w:rsid w:val="002B037D"/>
    <w:rsid w:val="002B06AD"/>
    <w:rsid w:val="002B3E3B"/>
    <w:rsid w:val="002B533F"/>
    <w:rsid w:val="002B5921"/>
    <w:rsid w:val="002B608B"/>
    <w:rsid w:val="002C0FED"/>
    <w:rsid w:val="002C1E1A"/>
    <w:rsid w:val="002C393A"/>
    <w:rsid w:val="002C4468"/>
    <w:rsid w:val="002C4886"/>
    <w:rsid w:val="002C4AA6"/>
    <w:rsid w:val="002C731D"/>
    <w:rsid w:val="002C7363"/>
    <w:rsid w:val="002D0078"/>
    <w:rsid w:val="002D1683"/>
    <w:rsid w:val="002D1D9B"/>
    <w:rsid w:val="002D310B"/>
    <w:rsid w:val="002D4FCC"/>
    <w:rsid w:val="002D5150"/>
    <w:rsid w:val="002D5302"/>
    <w:rsid w:val="002D6A94"/>
    <w:rsid w:val="002D6C9D"/>
    <w:rsid w:val="002D7EBA"/>
    <w:rsid w:val="002E1EE4"/>
    <w:rsid w:val="002E4C97"/>
    <w:rsid w:val="002E4FA1"/>
    <w:rsid w:val="002E7105"/>
    <w:rsid w:val="002E7C9B"/>
    <w:rsid w:val="002E7E9B"/>
    <w:rsid w:val="002F0D63"/>
    <w:rsid w:val="002F0E9C"/>
    <w:rsid w:val="002F22A1"/>
    <w:rsid w:val="002F22EE"/>
    <w:rsid w:val="002F3168"/>
    <w:rsid w:val="002F4DFD"/>
    <w:rsid w:val="002F4E1F"/>
    <w:rsid w:val="002F5098"/>
    <w:rsid w:val="002F5D99"/>
    <w:rsid w:val="002F77AD"/>
    <w:rsid w:val="003009FB"/>
    <w:rsid w:val="00301D7B"/>
    <w:rsid w:val="00305DDF"/>
    <w:rsid w:val="00306468"/>
    <w:rsid w:val="00306F81"/>
    <w:rsid w:val="003079CD"/>
    <w:rsid w:val="003105BD"/>
    <w:rsid w:val="0031358E"/>
    <w:rsid w:val="00314CA5"/>
    <w:rsid w:val="00315C58"/>
    <w:rsid w:val="00316AB2"/>
    <w:rsid w:val="00316ED5"/>
    <w:rsid w:val="003173F1"/>
    <w:rsid w:val="00317B61"/>
    <w:rsid w:val="00320143"/>
    <w:rsid w:val="00320168"/>
    <w:rsid w:val="00322CA6"/>
    <w:rsid w:val="00324AFB"/>
    <w:rsid w:val="00326B19"/>
    <w:rsid w:val="003278F0"/>
    <w:rsid w:val="00331135"/>
    <w:rsid w:val="00332203"/>
    <w:rsid w:val="003330D5"/>
    <w:rsid w:val="0033469C"/>
    <w:rsid w:val="00334C76"/>
    <w:rsid w:val="003415E0"/>
    <w:rsid w:val="003429A3"/>
    <w:rsid w:val="00343F55"/>
    <w:rsid w:val="003458FA"/>
    <w:rsid w:val="0034645C"/>
    <w:rsid w:val="0035012E"/>
    <w:rsid w:val="003502B5"/>
    <w:rsid w:val="003503F5"/>
    <w:rsid w:val="003517AA"/>
    <w:rsid w:val="00355319"/>
    <w:rsid w:val="00356496"/>
    <w:rsid w:val="00357318"/>
    <w:rsid w:val="00357F59"/>
    <w:rsid w:val="00360513"/>
    <w:rsid w:val="00361BCD"/>
    <w:rsid w:val="003643DF"/>
    <w:rsid w:val="003649A9"/>
    <w:rsid w:val="00364B20"/>
    <w:rsid w:val="00365204"/>
    <w:rsid w:val="00366F4C"/>
    <w:rsid w:val="003703B0"/>
    <w:rsid w:val="00370445"/>
    <w:rsid w:val="0037188D"/>
    <w:rsid w:val="00372858"/>
    <w:rsid w:val="003735F7"/>
    <w:rsid w:val="00373FD5"/>
    <w:rsid w:val="003748CF"/>
    <w:rsid w:val="00374A96"/>
    <w:rsid w:val="0037521D"/>
    <w:rsid w:val="0037550E"/>
    <w:rsid w:val="00375D0F"/>
    <w:rsid w:val="0037693B"/>
    <w:rsid w:val="00380253"/>
    <w:rsid w:val="00380586"/>
    <w:rsid w:val="0038121D"/>
    <w:rsid w:val="0038639E"/>
    <w:rsid w:val="00387785"/>
    <w:rsid w:val="00390814"/>
    <w:rsid w:val="00390DBD"/>
    <w:rsid w:val="003936E9"/>
    <w:rsid w:val="00393BFC"/>
    <w:rsid w:val="0039424D"/>
    <w:rsid w:val="00394615"/>
    <w:rsid w:val="00394AB4"/>
    <w:rsid w:val="003951C8"/>
    <w:rsid w:val="00395C13"/>
    <w:rsid w:val="0039702F"/>
    <w:rsid w:val="00397F86"/>
    <w:rsid w:val="003A1068"/>
    <w:rsid w:val="003A41F4"/>
    <w:rsid w:val="003A5420"/>
    <w:rsid w:val="003A6C91"/>
    <w:rsid w:val="003A74EE"/>
    <w:rsid w:val="003B2BFF"/>
    <w:rsid w:val="003B48A8"/>
    <w:rsid w:val="003B6416"/>
    <w:rsid w:val="003B650E"/>
    <w:rsid w:val="003B6A6E"/>
    <w:rsid w:val="003B6C37"/>
    <w:rsid w:val="003C0E51"/>
    <w:rsid w:val="003C2363"/>
    <w:rsid w:val="003C4A98"/>
    <w:rsid w:val="003C5891"/>
    <w:rsid w:val="003C5FCE"/>
    <w:rsid w:val="003C7F61"/>
    <w:rsid w:val="003D0075"/>
    <w:rsid w:val="003D089E"/>
    <w:rsid w:val="003D09BA"/>
    <w:rsid w:val="003D13A5"/>
    <w:rsid w:val="003D2974"/>
    <w:rsid w:val="003D2B75"/>
    <w:rsid w:val="003D2BFA"/>
    <w:rsid w:val="003D2F16"/>
    <w:rsid w:val="003D39E8"/>
    <w:rsid w:val="003D3C76"/>
    <w:rsid w:val="003D430E"/>
    <w:rsid w:val="003D53B1"/>
    <w:rsid w:val="003D552A"/>
    <w:rsid w:val="003E29A5"/>
    <w:rsid w:val="003E2AEB"/>
    <w:rsid w:val="003E371D"/>
    <w:rsid w:val="003E5F83"/>
    <w:rsid w:val="003E6AA0"/>
    <w:rsid w:val="003E7476"/>
    <w:rsid w:val="003E77D4"/>
    <w:rsid w:val="003F24F7"/>
    <w:rsid w:val="003F539C"/>
    <w:rsid w:val="003F7732"/>
    <w:rsid w:val="003F7804"/>
    <w:rsid w:val="003F7A66"/>
    <w:rsid w:val="00400B64"/>
    <w:rsid w:val="00402BF3"/>
    <w:rsid w:val="004050C3"/>
    <w:rsid w:val="00405595"/>
    <w:rsid w:val="004061F5"/>
    <w:rsid w:val="00406B00"/>
    <w:rsid w:val="0040715D"/>
    <w:rsid w:val="00407907"/>
    <w:rsid w:val="00412391"/>
    <w:rsid w:val="0041396B"/>
    <w:rsid w:val="0041414A"/>
    <w:rsid w:val="0041545D"/>
    <w:rsid w:val="00416955"/>
    <w:rsid w:val="00423E22"/>
    <w:rsid w:val="00427290"/>
    <w:rsid w:val="00427E4F"/>
    <w:rsid w:val="00430852"/>
    <w:rsid w:val="00431549"/>
    <w:rsid w:val="004317A2"/>
    <w:rsid w:val="0043311A"/>
    <w:rsid w:val="0043380A"/>
    <w:rsid w:val="004353D4"/>
    <w:rsid w:val="0043556F"/>
    <w:rsid w:val="0043641B"/>
    <w:rsid w:val="00436BF2"/>
    <w:rsid w:val="004377DD"/>
    <w:rsid w:val="00440499"/>
    <w:rsid w:val="0044078F"/>
    <w:rsid w:val="004407FD"/>
    <w:rsid w:val="00441E99"/>
    <w:rsid w:val="0044338F"/>
    <w:rsid w:val="004463B9"/>
    <w:rsid w:val="00450E76"/>
    <w:rsid w:val="00451082"/>
    <w:rsid w:val="0045265F"/>
    <w:rsid w:val="00453444"/>
    <w:rsid w:val="00453CAA"/>
    <w:rsid w:val="0045472B"/>
    <w:rsid w:val="00455FBB"/>
    <w:rsid w:val="00460BF9"/>
    <w:rsid w:val="00461D4E"/>
    <w:rsid w:val="00463168"/>
    <w:rsid w:val="00470E90"/>
    <w:rsid w:val="004714E9"/>
    <w:rsid w:val="004722A4"/>
    <w:rsid w:val="0047250A"/>
    <w:rsid w:val="004726D4"/>
    <w:rsid w:val="00472847"/>
    <w:rsid w:val="00473B32"/>
    <w:rsid w:val="00475FEB"/>
    <w:rsid w:val="0047625B"/>
    <w:rsid w:val="00477E66"/>
    <w:rsid w:val="00480B75"/>
    <w:rsid w:val="00482755"/>
    <w:rsid w:val="00482C22"/>
    <w:rsid w:val="00482FD3"/>
    <w:rsid w:val="00484880"/>
    <w:rsid w:val="00484CFC"/>
    <w:rsid w:val="00484D5C"/>
    <w:rsid w:val="00486263"/>
    <w:rsid w:val="00486F6C"/>
    <w:rsid w:val="00487053"/>
    <w:rsid w:val="004879E5"/>
    <w:rsid w:val="004922BD"/>
    <w:rsid w:val="00492BE2"/>
    <w:rsid w:val="00492FB7"/>
    <w:rsid w:val="004930C6"/>
    <w:rsid w:val="00493281"/>
    <w:rsid w:val="00493B3A"/>
    <w:rsid w:val="00494679"/>
    <w:rsid w:val="004953FC"/>
    <w:rsid w:val="004960A2"/>
    <w:rsid w:val="00497C31"/>
    <w:rsid w:val="004A07EB"/>
    <w:rsid w:val="004A0BAE"/>
    <w:rsid w:val="004A2706"/>
    <w:rsid w:val="004A3792"/>
    <w:rsid w:val="004A6D3C"/>
    <w:rsid w:val="004A72C8"/>
    <w:rsid w:val="004B1921"/>
    <w:rsid w:val="004B26CB"/>
    <w:rsid w:val="004B2F1A"/>
    <w:rsid w:val="004B55DE"/>
    <w:rsid w:val="004B6C94"/>
    <w:rsid w:val="004C0475"/>
    <w:rsid w:val="004C0DCE"/>
    <w:rsid w:val="004C370E"/>
    <w:rsid w:val="004C46F8"/>
    <w:rsid w:val="004C52B7"/>
    <w:rsid w:val="004C72A7"/>
    <w:rsid w:val="004D1643"/>
    <w:rsid w:val="004D39FF"/>
    <w:rsid w:val="004E00A6"/>
    <w:rsid w:val="004E0D86"/>
    <w:rsid w:val="004E2572"/>
    <w:rsid w:val="004E265B"/>
    <w:rsid w:val="004E676E"/>
    <w:rsid w:val="004E6D3B"/>
    <w:rsid w:val="004E73DE"/>
    <w:rsid w:val="004E78C7"/>
    <w:rsid w:val="004F1D42"/>
    <w:rsid w:val="004F372A"/>
    <w:rsid w:val="004F4761"/>
    <w:rsid w:val="004F47A8"/>
    <w:rsid w:val="004F5438"/>
    <w:rsid w:val="004F6434"/>
    <w:rsid w:val="004F7769"/>
    <w:rsid w:val="005023B2"/>
    <w:rsid w:val="00505050"/>
    <w:rsid w:val="00505430"/>
    <w:rsid w:val="00506A16"/>
    <w:rsid w:val="005079B0"/>
    <w:rsid w:val="00510FEC"/>
    <w:rsid w:val="00511B05"/>
    <w:rsid w:val="005123FB"/>
    <w:rsid w:val="00512ACC"/>
    <w:rsid w:val="00514320"/>
    <w:rsid w:val="005143B3"/>
    <w:rsid w:val="0051467E"/>
    <w:rsid w:val="00514D7A"/>
    <w:rsid w:val="00515367"/>
    <w:rsid w:val="005156E6"/>
    <w:rsid w:val="00516287"/>
    <w:rsid w:val="0051660A"/>
    <w:rsid w:val="00517859"/>
    <w:rsid w:val="00517B62"/>
    <w:rsid w:val="005201CE"/>
    <w:rsid w:val="00520318"/>
    <w:rsid w:val="00520D41"/>
    <w:rsid w:val="00522829"/>
    <w:rsid w:val="00527074"/>
    <w:rsid w:val="0053000F"/>
    <w:rsid w:val="005302F3"/>
    <w:rsid w:val="00530964"/>
    <w:rsid w:val="00530E24"/>
    <w:rsid w:val="00530F21"/>
    <w:rsid w:val="00532F46"/>
    <w:rsid w:val="0053350F"/>
    <w:rsid w:val="00534242"/>
    <w:rsid w:val="00534DE0"/>
    <w:rsid w:val="00536555"/>
    <w:rsid w:val="0053770F"/>
    <w:rsid w:val="005416FB"/>
    <w:rsid w:val="0054209B"/>
    <w:rsid w:val="00542417"/>
    <w:rsid w:val="005431AF"/>
    <w:rsid w:val="00543F33"/>
    <w:rsid w:val="00544999"/>
    <w:rsid w:val="00545C89"/>
    <w:rsid w:val="00546E2C"/>
    <w:rsid w:val="00547E1E"/>
    <w:rsid w:val="0055014E"/>
    <w:rsid w:val="0055245F"/>
    <w:rsid w:val="005526B9"/>
    <w:rsid w:val="00552B74"/>
    <w:rsid w:val="0055380C"/>
    <w:rsid w:val="00553D19"/>
    <w:rsid w:val="005549E0"/>
    <w:rsid w:val="00554D10"/>
    <w:rsid w:val="00555624"/>
    <w:rsid w:val="005562AD"/>
    <w:rsid w:val="005569E3"/>
    <w:rsid w:val="005570CC"/>
    <w:rsid w:val="00557737"/>
    <w:rsid w:val="00557EE2"/>
    <w:rsid w:val="0056025B"/>
    <w:rsid w:val="00560928"/>
    <w:rsid w:val="00560E8D"/>
    <w:rsid w:val="00561B71"/>
    <w:rsid w:val="0056306A"/>
    <w:rsid w:val="005648A4"/>
    <w:rsid w:val="005651E4"/>
    <w:rsid w:val="00565393"/>
    <w:rsid w:val="00565DDB"/>
    <w:rsid w:val="005660BC"/>
    <w:rsid w:val="00566773"/>
    <w:rsid w:val="005668A4"/>
    <w:rsid w:val="00566ED8"/>
    <w:rsid w:val="0056743C"/>
    <w:rsid w:val="00567D44"/>
    <w:rsid w:val="0057153A"/>
    <w:rsid w:val="00571EC6"/>
    <w:rsid w:val="00572F7F"/>
    <w:rsid w:val="00573D6C"/>
    <w:rsid w:val="00574273"/>
    <w:rsid w:val="00575481"/>
    <w:rsid w:val="0057639F"/>
    <w:rsid w:val="005768D1"/>
    <w:rsid w:val="00577250"/>
    <w:rsid w:val="005803C5"/>
    <w:rsid w:val="00583C63"/>
    <w:rsid w:val="0058411F"/>
    <w:rsid w:val="00585F6A"/>
    <w:rsid w:val="00586B34"/>
    <w:rsid w:val="005873FD"/>
    <w:rsid w:val="00587A22"/>
    <w:rsid w:val="00587E8E"/>
    <w:rsid w:val="005904E5"/>
    <w:rsid w:val="00592EA1"/>
    <w:rsid w:val="00593639"/>
    <w:rsid w:val="00593A03"/>
    <w:rsid w:val="0059417D"/>
    <w:rsid w:val="00594563"/>
    <w:rsid w:val="005962B3"/>
    <w:rsid w:val="0059643F"/>
    <w:rsid w:val="00596EAB"/>
    <w:rsid w:val="005972B0"/>
    <w:rsid w:val="0059795B"/>
    <w:rsid w:val="00597E5D"/>
    <w:rsid w:val="005A1659"/>
    <w:rsid w:val="005A2D96"/>
    <w:rsid w:val="005A3B36"/>
    <w:rsid w:val="005A4541"/>
    <w:rsid w:val="005A505F"/>
    <w:rsid w:val="005A55C1"/>
    <w:rsid w:val="005A6035"/>
    <w:rsid w:val="005B1BF3"/>
    <w:rsid w:val="005B222E"/>
    <w:rsid w:val="005B4721"/>
    <w:rsid w:val="005B5807"/>
    <w:rsid w:val="005B5E8D"/>
    <w:rsid w:val="005C0E27"/>
    <w:rsid w:val="005C1156"/>
    <w:rsid w:val="005C234B"/>
    <w:rsid w:val="005C2511"/>
    <w:rsid w:val="005C317A"/>
    <w:rsid w:val="005C3210"/>
    <w:rsid w:val="005C4EC6"/>
    <w:rsid w:val="005C559C"/>
    <w:rsid w:val="005D27C3"/>
    <w:rsid w:val="005D2970"/>
    <w:rsid w:val="005D2A04"/>
    <w:rsid w:val="005D3143"/>
    <w:rsid w:val="005D371C"/>
    <w:rsid w:val="005D705E"/>
    <w:rsid w:val="005E04BC"/>
    <w:rsid w:val="005E0A9B"/>
    <w:rsid w:val="005E2DA6"/>
    <w:rsid w:val="005E3CC4"/>
    <w:rsid w:val="005E3DA9"/>
    <w:rsid w:val="005E4ADD"/>
    <w:rsid w:val="005F0C01"/>
    <w:rsid w:val="005F22AF"/>
    <w:rsid w:val="005F3E70"/>
    <w:rsid w:val="005F4095"/>
    <w:rsid w:val="005F40A2"/>
    <w:rsid w:val="005F7E90"/>
    <w:rsid w:val="006026CA"/>
    <w:rsid w:val="00603DF6"/>
    <w:rsid w:val="00605411"/>
    <w:rsid w:val="00605F82"/>
    <w:rsid w:val="00605FF5"/>
    <w:rsid w:val="00606D65"/>
    <w:rsid w:val="00607722"/>
    <w:rsid w:val="00611164"/>
    <w:rsid w:val="006121DC"/>
    <w:rsid w:val="0061240A"/>
    <w:rsid w:val="00612564"/>
    <w:rsid w:val="00613543"/>
    <w:rsid w:val="006135AA"/>
    <w:rsid w:val="00617BFD"/>
    <w:rsid w:val="0062109E"/>
    <w:rsid w:val="006211C9"/>
    <w:rsid w:val="00622CAB"/>
    <w:rsid w:val="006238DF"/>
    <w:rsid w:val="00624540"/>
    <w:rsid w:val="00624C8B"/>
    <w:rsid w:val="00625197"/>
    <w:rsid w:val="0062520A"/>
    <w:rsid w:val="00625569"/>
    <w:rsid w:val="00625C34"/>
    <w:rsid w:val="00626962"/>
    <w:rsid w:val="00630A8C"/>
    <w:rsid w:val="00630E0F"/>
    <w:rsid w:val="00633F0F"/>
    <w:rsid w:val="00635213"/>
    <w:rsid w:val="00635E85"/>
    <w:rsid w:val="006409EA"/>
    <w:rsid w:val="00641CB6"/>
    <w:rsid w:val="00642232"/>
    <w:rsid w:val="0064275A"/>
    <w:rsid w:val="00642B5E"/>
    <w:rsid w:val="00642F3C"/>
    <w:rsid w:val="00643684"/>
    <w:rsid w:val="006443DC"/>
    <w:rsid w:val="006448F1"/>
    <w:rsid w:val="00644E18"/>
    <w:rsid w:val="006452FF"/>
    <w:rsid w:val="006454BB"/>
    <w:rsid w:val="00647177"/>
    <w:rsid w:val="006501A7"/>
    <w:rsid w:val="006506E0"/>
    <w:rsid w:val="0065129C"/>
    <w:rsid w:val="006528DA"/>
    <w:rsid w:val="006557A4"/>
    <w:rsid w:val="00660054"/>
    <w:rsid w:val="00660C89"/>
    <w:rsid w:val="00660DE2"/>
    <w:rsid w:val="00661AF9"/>
    <w:rsid w:val="00662931"/>
    <w:rsid w:val="00662C6B"/>
    <w:rsid w:val="00663847"/>
    <w:rsid w:val="00664BE1"/>
    <w:rsid w:val="00665C10"/>
    <w:rsid w:val="00667963"/>
    <w:rsid w:val="00667BC6"/>
    <w:rsid w:val="00667DD4"/>
    <w:rsid w:val="00675576"/>
    <w:rsid w:val="0067599B"/>
    <w:rsid w:val="00676BB9"/>
    <w:rsid w:val="00677C18"/>
    <w:rsid w:val="00677E48"/>
    <w:rsid w:val="0068033F"/>
    <w:rsid w:val="0068176F"/>
    <w:rsid w:val="006817E5"/>
    <w:rsid w:val="00681A26"/>
    <w:rsid w:val="00682537"/>
    <w:rsid w:val="00685554"/>
    <w:rsid w:val="00687113"/>
    <w:rsid w:val="00687681"/>
    <w:rsid w:val="00690499"/>
    <w:rsid w:val="00690B2F"/>
    <w:rsid w:val="00691B62"/>
    <w:rsid w:val="006963F6"/>
    <w:rsid w:val="00696647"/>
    <w:rsid w:val="0069771B"/>
    <w:rsid w:val="00697DA1"/>
    <w:rsid w:val="00697E9F"/>
    <w:rsid w:val="006A14A0"/>
    <w:rsid w:val="006A2801"/>
    <w:rsid w:val="006A3353"/>
    <w:rsid w:val="006A3755"/>
    <w:rsid w:val="006A510E"/>
    <w:rsid w:val="006A5190"/>
    <w:rsid w:val="006A7420"/>
    <w:rsid w:val="006A750A"/>
    <w:rsid w:val="006B0F30"/>
    <w:rsid w:val="006B3561"/>
    <w:rsid w:val="006B69B2"/>
    <w:rsid w:val="006C1770"/>
    <w:rsid w:val="006C1C33"/>
    <w:rsid w:val="006C1CF0"/>
    <w:rsid w:val="006C1FDD"/>
    <w:rsid w:val="006C2DAA"/>
    <w:rsid w:val="006C2F1E"/>
    <w:rsid w:val="006C393D"/>
    <w:rsid w:val="006C52E6"/>
    <w:rsid w:val="006C69D3"/>
    <w:rsid w:val="006C7D5F"/>
    <w:rsid w:val="006D02AB"/>
    <w:rsid w:val="006D03D7"/>
    <w:rsid w:val="006D1BFF"/>
    <w:rsid w:val="006D2C81"/>
    <w:rsid w:val="006D39EF"/>
    <w:rsid w:val="006D3E90"/>
    <w:rsid w:val="006D569B"/>
    <w:rsid w:val="006D69C7"/>
    <w:rsid w:val="006D75A7"/>
    <w:rsid w:val="006D7F75"/>
    <w:rsid w:val="006E0735"/>
    <w:rsid w:val="006E1198"/>
    <w:rsid w:val="006E125F"/>
    <w:rsid w:val="006E1D1A"/>
    <w:rsid w:val="006E231C"/>
    <w:rsid w:val="006E390E"/>
    <w:rsid w:val="006E4F64"/>
    <w:rsid w:val="006E4F6F"/>
    <w:rsid w:val="006E5407"/>
    <w:rsid w:val="006F1CB2"/>
    <w:rsid w:val="006F1EB1"/>
    <w:rsid w:val="006F258B"/>
    <w:rsid w:val="006F579B"/>
    <w:rsid w:val="006F69F5"/>
    <w:rsid w:val="006F6F7E"/>
    <w:rsid w:val="006F7696"/>
    <w:rsid w:val="00700639"/>
    <w:rsid w:val="00700D6F"/>
    <w:rsid w:val="00700E30"/>
    <w:rsid w:val="007034EE"/>
    <w:rsid w:val="00704468"/>
    <w:rsid w:val="007047A7"/>
    <w:rsid w:val="00704DD8"/>
    <w:rsid w:val="00704FB5"/>
    <w:rsid w:val="00704FF6"/>
    <w:rsid w:val="0070699D"/>
    <w:rsid w:val="0070748E"/>
    <w:rsid w:val="00710C09"/>
    <w:rsid w:val="00710EC4"/>
    <w:rsid w:val="007133A6"/>
    <w:rsid w:val="007153B1"/>
    <w:rsid w:val="007168B7"/>
    <w:rsid w:val="00716BB6"/>
    <w:rsid w:val="00716C3F"/>
    <w:rsid w:val="0072121F"/>
    <w:rsid w:val="007216C9"/>
    <w:rsid w:val="0072172C"/>
    <w:rsid w:val="00721836"/>
    <w:rsid w:val="00721E6E"/>
    <w:rsid w:val="00722AD7"/>
    <w:rsid w:val="00723F29"/>
    <w:rsid w:val="00724472"/>
    <w:rsid w:val="00724BB0"/>
    <w:rsid w:val="00726D88"/>
    <w:rsid w:val="00726FA6"/>
    <w:rsid w:val="00727876"/>
    <w:rsid w:val="00727973"/>
    <w:rsid w:val="00727EA0"/>
    <w:rsid w:val="00727F24"/>
    <w:rsid w:val="00730217"/>
    <w:rsid w:val="00731454"/>
    <w:rsid w:val="00731B62"/>
    <w:rsid w:val="0073321B"/>
    <w:rsid w:val="007332C3"/>
    <w:rsid w:val="0073393F"/>
    <w:rsid w:val="00733ED4"/>
    <w:rsid w:val="007354E3"/>
    <w:rsid w:val="0073569B"/>
    <w:rsid w:val="00736E0D"/>
    <w:rsid w:val="00737A3B"/>
    <w:rsid w:val="00737AED"/>
    <w:rsid w:val="007402DD"/>
    <w:rsid w:val="007408F5"/>
    <w:rsid w:val="00743459"/>
    <w:rsid w:val="007453A1"/>
    <w:rsid w:val="007455AD"/>
    <w:rsid w:val="00745E7E"/>
    <w:rsid w:val="00745F15"/>
    <w:rsid w:val="00746941"/>
    <w:rsid w:val="007471BD"/>
    <w:rsid w:val="00747233"/>
    <w:rsid w:val="00753E54"/>
    <w:rsid w:val="00753EED"/>
    <w:rsid w:val="007541B8"/>
    <w:rsid w:val="00755E88"/>
    <w:rsid w:val="00760B43"/>
    <w:rsid w:val="00762C29"/>
    <w:rsid w:val="00763747"/>
    <w:rsid w:val="00763ED3"/>
    <w:rsid w:val="00765E5C"/>
    <w:rsid w:val="00766504"/>
    <w:rsid w:val="00766645"/>
    <w:rsid w:val="007666C8"/>
    <w:rsid w:val="00766807"/>
    <w:rsid w:val="0077064C"/>
    <w:rsid w:val="00771406"/>
    <w:rsid w:val="007722B2"/>
    <w:rsid w:val="00772E75"/>
    <w:rsid w:val="007735C0"/>
    <w:rsid w:val="00773900"/>
    <w:rsid w:val="007741A8"/>
    <w:rsid w:val="0077510D"/>
    <w:rsid w:val="007775CD"/>
    <w:rsid w:val="007776A4"/>
    <w:rsid w:val="007819A3"/>
    <w:rsid w:val="0078354A"/>
    <w:rsid w:val="00783758"/>
    <w:rsid w:val="007848EA"/>
    <w:rsid w:val="00786B67"/>
    <w:rsid w:val="00787486"/>
    <w:rsid w:val="00790611"/>
    <w:rsid w:val="00790805"/>
    <w:rsid w:val="00790D34"/>
    <w:rsid w:val="00790E82"/>
    <w:rsid w:val="007914E9"/>
    <w:rsid w:val="00791AED"/>
    <w:rsid w:val="00792709"/>
    <w:rsid w:val="00794EBD"/>
    <w:rsid w:val="00795E1D"/>
    <w:rsid w:val="00797CB3"/>
    <w:rsid w:val="007A01AF"/>
    <w:rsid w:val="007A11A5"/>
    <w:rsid w:val="007A1212"/>
    <w:rsid w:val="007A18E7"/>
    <w:rsid w:val="007A2B7B"/>
    <w:rsid w:val="007A317E"/>
    <w:rsid w:val="007A476E"/>
    <w:rsid w:val="007A5D34"/>
    <w:rsid w:val="007A7D2F"/>
    <w:rsid w:val="007B175B"/>
    <w:rsid w:val="007B4F52"/>
    <w:rsid w:val="007B7096"/>
    <w:rsid w:val="007B721B"/>
    <w:rsid w:val="007C4026"/>
    <w:rsid w:val="007C5829"/>
    <w:rsid w:val="007C5F54"/>
    <w:rsid w:val="007D23B3"/>
    <w:rsid w:val="007D249F"/>
    <w:rsid w:val="007D2C79"/>
    <w:rsid w:val="007D45C0"/>
    <w:rsid w:val="007D574A"/>
    <w:rsid w:val="007D6DB6"/>
    <w:rsid w:val="007D7FC5"/>
    <w:rsid w:val="007E00D2"/>
    <w:rsid w:val="007E1056"/>
    <w:rsid w:val="007E3477"/>
    <w:rsid w:val="007E348F"/>
    <w:rsid w:val="007E60FA"/>
    <w:rsid w:val="007E770A"/>
    <w:rsid w:val="007F0155"/>
    <w:rsid w:val="007F0D30"/>
    <w:rsid w:val="007F0E21"/>
    <w:rsid w:val="007F0E8A"/>
    <w:rsid w:val="007F1301"/>
    <w:rsid w:val="007F1828"/>
    <w:rsid w:val="007F29A3"/>
    <w:rsid w:val="007F30D0"/>
    <w:rsid w:val="007F3320"/>
    <w:rsid w:val="007F46AA"/>
    <w:rsid w:val="007F4A35"/>
    <w:rsid w:val="007F4C19"/>
    <w:rsid w:val="007F779E"/>
    <w:rsid w:val="008001A5"/>
    <w:rsid w:val="008002D1"/>
    <w:rsid w:val="00802C8F"/>
    <w:rsid w:val="00803C4E"/>
    <w:rsid w:val="00805B8B"/>
    <w:rsid w:val="0080637E"/>
    <w:rsid w:val="00806A22"/>
    <w:rsid w:val="00807EC7"/>
    <w:rsid w:val="0081137A"/>
    <w:rsid w:val="00811723"/>
    <w:rsid w:val="0081180A"/>
    <w:rsid w:val="0081410D"/>
    <w:rsid w:val="00821954"/>
    <w:rsid w:val="00823326"/>
    <w:rsid w:val="00824E60"/>
    <w:rsid w:val="0082550C"/>
    <w:rsid w:val="00825C8D"/>
    <w:rsid w:val="008334B3"/>
    <w:rsid w:val="008346EE"/>
    <w:rsid w:val="00834CF9"/>
    <w:rsid w:val="00834EC4"/>
    <w:rsid w:val="0083503C"/>
    <w:rsid w:val="00835F1A"/>
    <w:rsid w:val="00840EE2"/>
    <w:rsid w:val="0084189F"/>
    <w:rsid w:val="008431F1"/>
    <w:rsid w:val="00843A3D"/>
    <w:rsid w:val="00845525"/>
    <w:rsid w:val="0084668B"/>
    <w:rsid w:val="00846AB7"/>
    <w:rsid w:val="00846F54"/>
    <w:rsid w:val="00847345"/>
    <w:rsid w:val="00851024"/>
    <w:rsid w:val="00857BBB"/>
    <w:rsid w:val="00857CD5"/>
    <w:rsid w:val="008606C6"/>
    <w:rsid w:val="008628EB"/>
    <w:rsid w:val="00863E89"/>
    <w:rsid w:val="00863FA0"/>
    <w:rsid w:val="00863FEE"/>
    <w:rsid w:val="00864B50"/>
    <w:rsid w:val="0086519B"/>
    <w:rsid w:val="008652CD"/>
    <w:rsid w:val="008709FC"/>
    <w:rsid w:val="00870D74"/>
    <w:rsid w:val="008711B9"/>
    <w:rsid w:val="00873BAD"/>
    <w:rsid w:val="00874324"/>
    <w:rsid w:val="008746BB"/>
    <w:rsid w:val="00876A3C"/>
    <w:rsid w:val="00876AD4"/>
    <w:rsid w:val="00880490"/>
    <w:rsid w:val="0088102A"/>
    <w:rsid w:val="00881C32"/>
    <w:rsid w:val="008859BA"/>
    <w:rsid w:val="00886AA3"/>
    <w:rsid w:val="00887D83"/>
    <w:rsid w:val="00887DE1"/>
    <w:rsid w:val="0089037B"/>
    <w:rsid w:val="008907C3"/>
    <w:rsid w:val="00892D60"/>
    <w:rsid w:val="008933F9"/>
    <w:rsid w:val="0089371C"/>
    <w:rsid w:val="00893EB0"/>
    <w:rsid w:val="008941C4"/>
    <w:rsid w:val="0089463A"/>
    <w:rsid w:val="008948D6"/>
    <w:rsid w:val="0089542B"/>
    <w:rsid w:val="008963BC"/>
    <w:rsid w:val="008A01F6"/>
    <w:rsid w:val="008A2A13"/>
    <w:rsid w:val="008A30D1"/>
    <w:rsid w:val="008A3CBA"/>
    <w:rsid w:val="008A44E4"/>
    <w:rsid w:val="008A56C5"/>
    <w:rsid w:val="008A6FA2"/>
    <w:rsid w:val="008A7717"/>
    <w:rsid w:val="008A7C9E"/>
    <w:rsid w:val="008A7E59"/>
    <w:rsid w:val="008B2003"/>
    <w:rsid w:val="008B44D2"/>
    <w:rsid w:val="008B5E17"/>
    <w:rsid w:val="008B6541"/>
    <w:rsid w:val="008B6D95"/>
    <w:rsid w:val="008B78B5"/>
    <w:rsid w:val="008B7B4C"/>
    <w:rsid w:val="008C0150"/>
    <w:rsid w:val="008C0162"/>
    <w:rsid w:val="008C089A"/>
    <w:rsid w:val="008C2F59"/>
    <w:rsid w:val="008C44A0"/>
    <w:rsid w:val="008C4ACA"/>
    <w:rsid w:val="008C5100"/>
    <w:rsid w:val="008C51A8"/>
    <w:rsid w:val="008C649A"/>
    <w:rsid w:val="008C67C0"/>
    <w:rsid w:val="008D1787"/>
    <w:rsid w:val="008D205F"/>
    <w:rsid w:val="008D2C9E"/>
    <w:rsid w:val="008D3911"/>
    <w:rsid w:val="008D4D3F"/>
    <w:rsid w:val="008D5C62"/>
    <w:rsid w:val="008E002F"/>
    <w:rsid w:val="008E06B5"/>
    <w:rsid w:val="008E12A4"/>
    <w:rsid w:val="008E2B25"/>
    <w:rsid w:val="008E355A"/>
    <w:rsid w:val="008E4B34"/>
    <w:rsid w:val="008E4C34"/>
    <w:rsid w:val="008E5906"/>
    <w:rsid w:val="008E74CA"/>
    <w:rsid w:val="008F0527"/>
    <w:rsid w:val="008F0817"/>
    <w:rsid w:val="008F0911"/>
    <w:rsid w:val="008F18CA"/>
    <w:rsid w:val="008F1B0C"/>
    <w:rsid w:val="008F39A9"/>
    <w:rsid w:val="008F4122"/>
    <w:rsid w:val="008F6846"/>
    <w:rsid w:val="008F6C25"/>
    <w:rsid w:val="008F7A96"/>
    <w:rsid w:val="00900D36"/>
    <w:rsid w:val="009010E9"/>
    <w:rsid w:val="00901FEA"/>
    <w:rsid w:val="00902698"/>
    <w:rsid w:val="00904DF5"/>
    <w:rsid w:val="0090595C"/>
    <w:rsid w:val="00905B70"/>
    <w:rsid w:val="009104A4"/>
    <w:rsid w:val="00913237"/>
    <w:rsid w:val="00913E4E"/>
    <w:rsid w:val="00913F4A"/>
    <w:rsid w:val="0091485F"/>
    <w:rsid w:val="00914995"/>
    <w:rsid w:val="009149F3"/>
    <w:rsid w:val="0091565E"/>
    <w:rsid w:val="009165E3"/>
    <w:rsid w:val="00917747"/>
    <w:rsid w:val="00917C3C"/>
    <w:rsid w:val="00917CFE"/>
    <w:rsid w:val="0092039C"/>
    <w:rsid w:val="0092120D"/>
    <w:rsid w:val="0092245A"/>
    <w:rsid w:val="009239EC"/>
    <w:rsid w:val="0092662C"/>
    <w:rsid w:val="00927164"/>
    <w:rsid w:val="009272FD"/>
    <w:rsid w:val="00927747"/>
    <w:rsid w:val="009305FE"/>
    <w:rsid w:val="00931605"/>
    <w:rsid w:val="009345CD"/>
    <w:rsid w:val="00935AF4"/>
    <w:rsid w:val="00935D8D"/>
    <w:rsid w:val="009373AA"/>
    <w:rsid w:val="0093754F"/>
    <w:rsid w:val="009401DA"/>
    <w:rsid w:val="00941E3D"/>
    <w:rsid w:val="00943247"/>
    <w:rsid w:val="009435E7"/>
    <w:rsid w:val="00946032"/>
    <w:rsid w:val="00950E90"/>
    <w:rsid w:val="00951DA6"/>
    <w:rsid w:val="009520BE"/>
    <w:rsid w:val="009531EE"/>
    <w:rsid w:val="009601D3"/>
    <w:rsid w:val="00961080"/>
    <w:rsid w:val="00961919"/>
    <w:rsid w:val="009635F4"/>
    <w:rsid w:val="009637B6"/>
    <w:rsid w:val="00963D37"/>
    <w:rsid w:val="00970592"/>
    <w:rsid w:val="009711D1"/>
    <w:rsid w:val="00971D60"/>
    <w:rsid w:val="00971EC8"/>
    <w:rsid w:val="00971F32"/>
    <w:rsid w:val="00971FC4"/>
    <w:rsid w:val="00973490"/>
    <w:rsid w:val="009748C4"/>
    <w:rsid w:val="00974B83"/>
    <w:rsid w:val="0097571E"/>
    <w:rsid w:val="00977476"/>
    <w:rsid w:val="009810D0"/>
    <w:rsid w:val="00981148"/>
    <w:rsid w:val="00981603"/>
    <w:rsid w:val="009835C6"/>
    <w:rsid w:val="009839A6"/>
    <w:rsid w:val="00983E95"/>
    <w:rsid w:val="00983FC6"/>
    <w:rsid w:val="00984038"/>
    <w:rsid w:val="00984B4E"/>
    <w:rsid w:val="009856F7"/>
    <w:rsid w:val="00985E24"/>
    <w:rsid w:val="0099080E"/>
    <w:rsid w:val="00990EF7"/>
    <w:rsid w:val="00993731"/>
    <w:rsid w:val="009937C3"/>
    <w:rsid w:val="00993F9A"/>
    <w:rsid w:val="009958ED"/>
    <w:rsid w:val="00996928"/>
    <w:rsid w:val="00996E82"/>
    <w:rsid w:val="009A2439"/>
    <w:rsid w:val="009A332B"/>
    <w:rsid w:val="009A385F"/>
    <w:rsid w:val="009A4463"/>
    <w:rsid w:val="009A573C"/>
    <w:rsid w:val="009A683F"/>
    <w:rsid w:val="009A6885"/>
    <w:rsid w:val="009A68B9"/>
    <w:rsid w:val="009B0B90"/>
    <w:rsid w:val="009B0C02"/>
    <w:rsid w:val="009B1D5F"/>
    <w:rsid w:val="009B2724"/>
    <w:rsid w:val="009B46AE"/>
    <w:rsid w:val="009B59E7"/>
    <w:rsid w:val="009B5BC3"/>
    <w:rsid w:val="009B5C3F"/>
    <w:rsid w:val="009B7F66"/>
    <w:rsid w:val="009C1301"/>
    <w:rsid w:val="009C1599"/>
    <w:rsid w:val="009C1736"/>
    <w:rsid w:val="009C2252"/>
    <w:rsid w:val="009C3754"/>
    <w:rsid w:val="009C64D4"/>
    <w:rsid w:val="009C7B32"/>
    <w:rsid w:val="009C7BF6"/>
    <w:rsid w:val="009D0750"/>
    <w:rsid w:val="009D09FB"/>
    <w:rsid w:val="009D1AB8"/>
    <w:rsid w:val="009D25D6"/>
    <w:rsid w:val="009D469F"/>
    <w:rsid w:val="009D5050"/>
    <w:rsid w:val="009D572C"/>
    <w:rsid w:val="009D6154"/>
    <w:rsid w:val="009D6459"/>
    <w:rsid w:val="009D7A80"/>
    <w:rsid w:val="009E1B5D"/>
    <w:rsid w:val="009E2A4E"/>
    <w:rsid w:val="009E326E"/>
    <w:rsid w:val="009E5107"/>
    <w:rsid w:val="009E57E2"/>
    <w:rsid w:val="009E66F0"/>
    <w:rsid w:val="009E7CAC"/>
    <w:rsid w:val="009F1E45"/>
    <w:rsid w:val="009F232A"/>
    <w:rsid w:val="009F380C"/>
    <w:rsid w:val="009F3CF0"/>
    <w:rsid w:val="009F3CFB"/>
    <w:rsid w:val="009F74D3"/>
    <w:rsid w:val="009F789B"/>
    <w:rsid w:val="00A025FD"/>
    <w:rsid w:val="00A034C2"/>
    <w:rsid w:val="00A052C3"/>
    <w:rsid w:val="00A0605B"/>
    <w:rsid w:val="00A07AF3"/>
    <w:rsid w:val="00A07CAF"/>
    <w:rsid w:val="00A15746"/>
    <w:rsid w:val="00A17D9A"/>
    <w:rsid w:val="00A22846"/>
    <w:rsid w:val="00A23503"/>
    <w:rsid w:val="00A24009"/>
    <w:rsid w:val="00A2502A"/>
    <w:rsid w:val="00A25D5B"/>
    <w:rsid w:val="00A2703A"/>
    <w:rsid w:val="00A27B02"/>
    <w:rsid w:val="00A3047C"/>
    <w:rsid w:val="00A31A8F"/>
    <w:rsid w:val="00A31FE7"/>
    <w:rsid w:val="00A33E7B"/>
    <w:rsid w:val="00A35300"/>
    <w:rsid w:val="00A3585E"/>
    <w:rsid w:val="00A35D11"/>
    <w:rsid w:val="00A36E52"/>
    <w:rsid w:val="00A42DBE"/>
    <w:rsid w:val="00A430A9"/>
    <w:rsid w:val="00A43211"/>
    <w:rsid w:val="00A43729"/>
    <w:rsid w:val="00A43AE6"/>
    <w:rsid w:val="00A44189"/>
    <w:rsid w:val="00A44D13"/>
    <w:rsid w:val="00A44E0D"/>
    <w:rsid w:val="00A45F63"/>
    <w:rsid w:val="00A47195"/>
    <w:rsid w:val="00A50289"/>
    <w:rsid w:val="00A510B2"/>
    <w:rsid w:val="00A52A23"/>
    <w:rsid w:val="00A53E5E"/>
    <w:rsid w:val="00A5424D"/>
    <w:rsid w:val="00A55C08"/>
    <w:rsid w:val="00A56E1E"/>
    <w:rsid w:val="00A6039F"/>
    <w:rsid w:val="00A613F1"/>
    <w:rsid w:val="00A616E0"/>
    <w:rsid w:val="00A617B7"/>
    <w:rsid w:val="00A62DDE"/>
    <w:rsid w:val="00A6437F"/>
    <w:rsid w:val="00A65AD8"/>
    <w:rsid w:val="00A67307"/>
    <w:rsid w:val="00A7027F"/>
    <w:rsid w:val="00A725A1"/>
    <w:rsid w:val="00A728B4"/>
    <w:rsid w:val="00A72B8F"/>
    <w:rsid w:val="00A75A5B"/>
    <w:rsid w:val="00A77562"/>
    <w:rsid w:val="00A77F44"/>
    <w:rsid w:val="00A80957"/>
    <w:rsid w:val="00A823AB"/>
    <w:rsid w:val="00A82F11"/>
    <w:rsid w:val="00A8377A"/>
    <w:rsid w:val="00A85051"/>
    <w:rsid w:val="00A85420"/>
    <w:rsid w:val="00A85939"/>
    <w:rsid w:val="00A85C6C"/>
    <w:rsid w:val="00A917F7"/>
    <w:rsid w:val="00A92B12"/>
    <w:rsid w:val="00A92D3D"/>
    <w:rsid w:val="00A938A7"/>
    <w:rsid w:val="00A94712"/>
    <w:rsid w:val="00A94B1F"/>
    <w:rsid w:val="00A957DB"/>
    <w:rsid w:val="00A95CB6"/>
    <w:rsid w:val="00A96253"/>
    <w:rsid w:val="00A963CA"/>
    <w:rsid w:val="00A96FF0"/>
    <w:rsid w:val="00AA0570"/>
    <w:rsid w:val="00AA2546"/>
    <w:rsid w:val="00AA4C33"/>
    <w:rsid w:val="00AA6875"/>
    <w:rsid w:val="00AB15B9"/>
    <w:rsid w:val="00AB21D7"/>
    <w:rsid w:val="00AB5D57"/>
    <w:rsid w:val="00AB6413"/>
    <w:rsid w:val="00AB6838"/>
    <w:rsid w:val="00AB7356"/>
    <w:rsid w:val="00AB75A9"/>
    <w:rsid w:val="00AC351B"/>
    <w:rsid w:val="00AC63C0"/>
    <w:rsid w:val="00AD14DD"/>
    <w:rsid w:val="00AD260D"/>
    <w:rsid w:val="00AD37E7"/>
    <w:rsid w:val="00AD41CF"/>
    <w:rsid w:val="00AD484C"/>
    <w:rsid w:val="00AD520D"/>
    <w:rsid w:val="00AD53BA"/>
    <w:rsid w:val="00AD7641"/>
    <w:rsid w:val="00AE11F5"/>
    <w:rsid w:val="00AE2232"/>
    <w:rsid w:val="00AE23F7"/>
    <w:rsid w:val="00AE469E"/>
    <w:rsid w:val="00AE4D4C"/>
    <w:rsid w:val="00AE5027"/>
    <w:rsid w:val="00AE5037"/>
    <w:rsid w:val="00AE5256"/>
    <w:rsid w:val="00AE5835"/>
    <w:rsid w:val="00AF1A53"/>
    <w:rsid w:val="00AF223F"/>
    <w:rsid w:val="00AF43D7"/>
    <w:rsid w:val="00AF4716"/>
    <w:rsid w:val="00AF49F7"/>
    <w:rsid w:val="00AF5149"/>
    <w:rsid w:val="00AF5756"/>
    <w:rsid w:val="00AF6C0F"/>
    <w:rsid w:val="00AF7233"/>
    <w:rsid w:val="00B01805"/>
    <w:rsid w:val="00B02A10"/>
    <w:rsid w:val="00B02CE4"/>
    <w:rsid w:val="00B03E06"/>
    <w:rsid w:val="00B045ED"/>
    <w:rsid w:val="00B048C1"/>
    <w:rsid w:val="00B06A6C"/>
    <w:rsid w:val="00B10ADE"/>
    <w:rsid w:val="00B10C28"/>
    <w:rsid w:val="00B1136C"/>
    <w:rsid w:val="00B131E5"/>
    <w:rsid w:val="00B15DC1"/>
    <w:rsid w:val="00B1689D"/>
    <w:rsid w:val="00B17C14"/>
    <w:rsid w:val="00B20C67"/>
    <w:rsid w:val="00B219AE"/>
    <w:rsid w:val="00B24A70"/>
    <w:rsid w:val="00B24CF1"/>
    <w:rsid w:val="00B24F9A"/>
    <w:rsid w:val="00B2538F"/>
    <w:rsid w:val="00B26A1D"/>
    <w:rsid w:val="00B27155"/>
    <w:rsid w:val="00B31586"/>
    <w:rsid w:val="00B3165C"/>
    <w:rsid w:val="00B319DA"/>
    <w:rsid w:val="00B31AAF"/>
    <w:rsid w:val="00B31B4C"/>
    <w:rsid w:val="00B31F7D"/>
    <w:rsid w:val="00B33282"/>
    <w:rsid w:val="00B33DC7"/>
    <w:rsid w:val="00B3400F"/>
    <w:rsid w:val="00B343C0"/>
    <w:rsid w:val="00B35807"/>
    <w:rsid w:val="00B36A9A"/>
    <w:rsid w:val="00B37191"/>
    <w:rsid w:val="00B372F2"/>
    <w:rsid w:val="00B4004D"/>
    <w:rsid w:val="00B41572"/>
    <w:rsid w:val="00B434BC"/>
    <w:rsid w:val="00B47C67"/>
    <w:rsid w:val="00B55E72"/>
    <w:rsid w:val="00B56F38"/>
    <w:rsid w:val="00B61443"/>
    <w:rsid w:val="00B63498"/>
    <w:rsid w:val="00B6398E"/>
    <w:rsid w:val="00B63CF0"/>
    <w:rsid w:val="00B653C8"/>
    <w:rsid w:val="00B66032"/>
    <w:rsid w:val="00B6739B"/>
    <w:rsid w:val="00B674D6"/>
    <w:rsid w:val="00B676DE"/>
    <w:rsid w:val="00B71544"/>
    <w:rsid w:val="00B71978"/>
    <w:rsid w:val="00B7252E"/>
    <w:rsid w:val="00B734AB"/>
    <w:rsid w:val="00B7361B"/>
    <w:rsid w:val="00B7432B"/>
    <w:rsid w:val="00B75119"/>
    <w:rsid w:val="00B758F1"/>
    <w:rsid w:val="00B75937"/>
    <w:rsid w:val="00B75A10"/>
    <w:rsid w:val="00B77508"/>
    <w:rsid w:val="00B803A8"/>
    <w:rsid w:val="00B80567"/>
    <w:rsid w:val="00B810F6"/>
    <w:rsid w:val="00B81A56"/>
    <w:rsid w:val="00B82533"/>
    <w:rsid w:val="00B83BB1"/>
    <w:rsid w:val="00B84FC2"/>
    <w:rsid w:val="00B87163"/>
    <w:rsid w:val="00B878D4"/>
    <w:rsid w:val="00B900C5"/>
    <w:rsid w:val="00B90C4D"/>
    <w:rsid w:val="00B92288"/>
    <w:rsid w:val="00B93059"/>
    <w:rsid w:val="00B959D1"/>
    <w:rsid w:val="00B97934"/>
    <w:rsid w:val="00BA036E"/>
    <w:rsid w:val="00BA0562"/>
    <w:rsid w:val="00BA1D51"/>
    <w:rsid w:val="00BA2170"/>
    <w:rsid w:val="00BA5083"/>
    <w:rsid w:val="00BA70D2"/>
    <w:rsid w:val="00BA7C13"/>
    <w:rsid w:val="00BB03FE"/>
    <w:rsid w:val="00BB1166"/>
    <w:rsid w:val="00BB1972"/>
    <w:rsid w:val="00BB1CF4"/>
    <w:rsid w:val="00BB1E82"/>
    <w:rsid w:val="00BB2239"/>
    <w:rsid w:val="00BB2A0E"/>
    <w:rsid w:val="00BB2B65"/>
    <w:rsid w:val="00BB73E7"/>
    <w:rsid w:val="00BC0565"/>
    <w:rsid w:val="00BC6C9F"/>
    <w:rsid w:val="00BC7491"/>
    <w:rsid w:val="00BD0727"/>
    <w:rsid w:val="00BD18F6"/>
    <w:rsid w:val="00BD47A2"/>
    <w:rsid w:val="00BD5A7C"/>
    <w:rsid w:val="00BD6634"/>
    <w:rsid w:val="00BE012A"/>
    <w:rsid w:val="00BE0F9B"/>
    <w:rsid w:val="00BE30EB"/>
    <w:rsid w:val="00BE4320"/>
    <w:rsid w:val="00BE6514"/>
    <w:rsid w:val="00BF0525"/>
    <w:rsid w:val="00BF0CA9"/>
    <w:rsid w:val="00BF1055"/>
    <w:rsid w:val="00BF5224"/>
    <w:rsid w:val="00BF58B8"/>
    <w:rsid w:val="00BF681B"/>
    <w:rsid w:val="00C00565"/>
    <w:rsid w:val="00C01F9B"/>
    <w:rsid w:val="00C02300"/>
    <w:rsid w:val="00C04D26"/>
    <w:rsid w:val="00C0569A"/>
    <w:rsid w:val="00C06D38"/>
    <w:rsid w:val="00C07DA0"/>
    <w:rsid w:val="00C10D14"/>
    <w:rsid w:val="00C11766"/>
    <w:rsid w:val="00C13678"/>
    <w:rsid w:val="00C14327"/>
    <w:rsid w:val="00C17033"/>
    <w:rsid w:val="00C176E8"/>
    <w:rsid w:val="00C17A6F"/>
    <w:rsid w:val="00C20A4C"/>
    <w:rsid w:val="00C216EA"/>
    <w:rsid w:val="00C22252"/>
    <w:rsid w:val="00C2264F"/>
    <w:rsid w:val="00C22B47"/>
    <w:rsid w:val="00C2388C"/>
    <w:rsid w:val="00C25650"/>
    <w:rsid w:val="00C277F3"/>
    <w:rsid w:val="00C3051D"/>
    <w:rsid w:val="00C30CDF"/>
    <w:rsid w:val="00C319FD"/>
    <w:rsid w:val="00C3291C"/>
    <w:rsid w:val="00C33804"/>
    <w:rsid w:val="00C34A71"/>
    <w:rsid w:val="00C3542B"/>
    <w:rsid w:val="00C370E5"/>
    <w:rsid w:val="00C379FA"/>
    <w:rsid w:val="00C37A23"/>
    <w:rsid w:val="00C40B50"/>
    <w:rsid w:val="00C40C11"/>
    <w:rsid w:val="00C40EC1"/>
    <w:rsid w:val="00C452A3"/>
    <w:rsid w:val="00C51863"/>
    <w:rsid w:val="00C51E60"/>
    <w:rsid w:val="00C53C0C"/>
    <w:rsid w:val="00C54040"/>
    <w:rsid w:val="00C54AA3"/>
    <w:rsid w:val="00C54B53"/>
    <w:rsid w:val="00C55364"/>
    <w:rsid w:val="00C553D6"/>
    <w:rsid w:val="00C56641"/>
    <w:rsid w:val="00C60620"/>
    <w:rsid w:val="00C60972"/>
    <w:rsid w:val="00C60D3C"/>
    <w:rsid w:val="00C610DB"/>
    <w:rsid w:val="00C6182D"/>
    <w:rsid w:val="00C6278D"/>
    <w:rsid w:val="00C63783"/>
    <w:rsid w:val="00C66A15"/>
    <w:rsid w:val="00C7031C"/>
    <w:rsid w:val="00C71172"/>
    <w:rsid w:val="00C71AC3"/>
    <w:rsid w:val="00C72DB7"/>
    <w:rsid w:val="00C733AA"/>
    <w:rsid w:val="00C735CF"/>
    <w:rsid w:val="00C73E58"/>
    <w:rsid w:val="00C74492"/>
    <w:rsid w:val="00C74514"/>
    <w:rsid w:val="00C757AF"/>
    <w:rsid w:val="00C76354"/>
    <w:rsid w:val="00C76C11"/>
    <w:rsid w:val="00C80C7C"/>
    <w:rsid w:val="00C80FC2"/>
    <w:rsid w:val="00C81B9A"/>
    <w:rsid w:val="00C81FFA"/>
    <w:rsid w:val="00C82AAA"/>
    <w:rsid w:val="00C82F51"/>
    <w:rsid w:val="00C849D6"/>
    <w:rsid w:val="00C86B89"/>
    <w:rsid w:val="00C9070D"/>
    <w:rsid w:val="00C9123E"/>
    <w:rsid w:val="00C91340"/>
    <w:rsid w:val="00C92C1B"/>
    <w:rsid w:val="00C9512F"/>
    <w:rsid w:val="00C96105"/>
    <w:rsid w:val="00C96B2C"/>
    <w:rsid w:val="00C97143"/>
    <w:rsid w:val="00C971ED"/>
    <w:rsid w:val="00C97703"/>
    <w:rsid w:val="00CA1CB3"/>
    <w:rsid w:val="00CA2145"/>
    <w:rsid w:val="00CA28E5"/>
    <w:rsid w:val="00CA3DBC"/>
    <w:rsid w:val="00CA60DF"/>
    <w:rsid w:val="00CA791F"/>
    <w:rsid w:val="00CB0474"/>
    <w:rsid w:val="00CB3662"/>
    <w:rsid w:val="00CB5040"/>
    <w:rsid w:val="00CB5603"/>
    <w:rsid w:val="00CB7207"/>
    <w:rsid w:val="00CC2CAC"/>
    <w:rsid w:val="00CC3D01"/>
    <w:rsid w:val="00CC4586"/>
    <w:rsid w:val="00CC4940"/>
    <w:rsid w:val="00CC4FB8"/>
    <w:rsid w:val="00CC754F"/>
    <w:rsid w:val="00CD0417"/>
    <w:rsid w:val="00CD12FE"/>
    <w:rsid w:val="00CD1D85"/>
    <w:rsid w:val="00CD2CF1"/>
    <w:rsid w:val="00CD477B"/>
    <w:rsid w:val="00CD5C9D"/>
    <w:rsid w:val="00CD5F7E"/>
    <w:rsid w:val="00CD6AD1"/>
    <w:rsid w:val="00CD777F"/>
    <w:rsid w:val="00CE083C"/>
    <w:rsid w:val="00CE0BDA"/>
    <w:rsid w:val="00CE4CB9"/>
    <w:rsid w:val="00CE60B9"/>
    <w:rsid w:val="00CE71F6"/>
    <w:rsid w:val="00CE7654"/>
    <w:rsid w:val="00CE7680"/>
    <w:rsid w:val="00CF0DB6"/>
    <w:rsid w:val="00CF23C9"/>
    <w:rsid w:val="00CF2624"/>
    <w:rsid w:val="00CF2E32"/>
    <w:rsid w:val="00CF2F39"/>
    <w:rsid w:val="00CF3333"/>
    <w:rsid w:val="00CF610B"/>
    <w:rsid w:val="00CF6BDE"/>
    <w:rsid w:val="00CF73CA"/>
    <w:rsid w:val="00CF7E7E"/>
    <w:rsid w:val="00D013A1"/>
    <w:rsid w:val="00D013CF"/>
    <w:rsid w:val="00D0152C"/>
    <w:rsid w:val="00D031AC"/>
    <w:rsid w:val="00D03B35"/>
    <w:rsid w:val="00D05C58"/>
    <w:rsid w:val="00D07FE2"/>
    <w:rsid w:val="00D10141"/>
    <w:rsid w:val="00D10E47"/>
    <w:rsid w:val="00D11F79"/>
    <w:rsid w:val="00D12F62"/>
    <w:rsid w:val="00D14A3E"/>
    <w:rsid w:val="00D1599A"/>
    <w:rsid w:val="00D16E42"/>
    <w:rsid w:val="00D17DD5"/>
    <w:rsid w:val="00D319ED"/>
    <w:rsid w:val="00D3253D"/>
    <w:rsid w:val="00D3337A"/>
    <w:rsid w:val="00D34BAA"/>
    <w:rsid w:val="00D35824"/>
    <w:rsid w:val="00D36C50"/>
    <w:rsid w:val="00D4082F"/>
    <w:rsid w:val="00D40EB3"/>
    <w:rsid w:val="00D421D6"/>
    <w:rsid w:val="00D44ED1"/>
    <w:rsid w:val="00D45156"/>
    <w:rsid w:val="00D46B46"/>
    <w:rsid w:val="00D51A30"/>
    <w:rsid w:val="00D51B7F"/>
    <w:rsid w:val="00D51EBC"/>
    <w:rsid w:val="00D528A5"/>
    <w:rsid w:val="00D53DBC"/>
    <w:rsid w:val="00D54110"/>
    <w:rsid w:val="00D56A64"/>
    <w:rsid w:val="00D619C7"/>
    <w:rsid w:val="00D61B16"/>
    <w:rsid w:val="00D62817"/>
    <w:rsid w:val="00D62F0A"/>
    <w:rsid w:val="00D63DA4"/>
    <w:rsid w:val="00D64B29"/>
    <w:rsid w:val="00D64D84"/>
    <w:rsid w:val="00D67BAC"/>
    <w:rsid w:val="00D747CC"/>
    <w:rsid w:val="00D74886"/>
    <w:rsid w:val="00D74C29"/>
    <w:rsid w:val="00D768FE"/>
    <w:rsid w:val="00D7774F"/>
    <w:rsid w:val="00D77FBC"/>
    <w:rsid w:val="00D8044A"/>
    <w:rsid w:val="00D80E48"/>
    <w:rsid w:val="00D814A6"/>
    <w:rsid w:val="00D82242"/>
    <w:rsid w:val="00D82471"/>
    <w:rsid w:val="00D845DA"/>
    <w:rsid w:val="00D8675B"/>
    <w:rsid w:val="00D872A5"/>
    <w:rsid w:val="00D910B2"/>
    <w:rsid w:val="00D91B03"/>
    <w:rsid w:val="00D93328"/>
    <w:rsid w:val="00D9669B"/>
    <w:rsid w:val="00D9749E"/>
    <w:rsid w:val="00DA0017"/>
    <w:rsid w:val="00DA21C0"/>
    <w:rsid w:val="00DA33E1"/>
    <w:rsid w:val="00DA4D97"/>
    <w:rsid w:val="00DA5F14"/>
    <w:rsid w:val="00DB024B"/>
    <w:rsid w:val="00DB0960"/>
    <w:rsid w:val="00DB2649"/>
    <w:rsid w:val="00DB4ACA"/>
    <w:rsid w:val="00DB56FB"/>
    <w:rsid w:val="00DB577D"/>
    <w:rsid w:val="00DB6395"/>
    <w:rsid w:val="00DB6C0C"/>
    <w:rsid w:val="00DC16E0"/>
    <w:rsid w:val="00DC1914"/>
    <w:rsid w:val="00DC2218"/>
    <w:rsid w:val="00DC3CB3"/>
    <w:rsid w:val="00DC53AD"/>
    <w:rsid w:val="00DC66B7"/>
    <w:rsid w:val="00DC68EA"/>
    <w:rsid w:val="00DC755F"/>
    <w:rsid w:val="00DD2244"/>
    <w:rsid w:val="00DD269C"/>
    <w:rsid w:val="00DD2C8F"/>
    <w:rsid w:val="00DD3B6F"/>
    <w:rsid w:val="00DD6E32"/>
    <w:rsid w:val="00DD7232"/>
    <w:rsid w:val="00DD79E7"/>
    <w:rsid w:val="00DD7C5D"/>
    <w:rsid w:val="00DE21A3"/>
    <w:rsid w:val="00DE3040"/>
    <w:rsid w:val="00DE3A48"/>
    <w:rsid w:val="00DF24B3"/>
    <w:rsid w:val="00DF3D84"/>
    <w:rsid w:val="00DF4103"/>
    <w:rsid w:val="00DF4315"/>
    <w:rsid w:val="00DF4551"/>
    <w:rsid w:val="00DF5A08"/>
    <w:rsid w:val="00E00F0C"/>
    <w:rsid w:val="00E0101E"/>
    <w:rsid w:val="00E02F1B"/>
    <w:rsid w:val="00E02FA7"/>
    <w:rsid w:val="00E02FD3"/>
    <w:rsid w:val="00E030CB"/>
    <w:rsid w:val="00E05FF0"/>
    <w:rsid w:val="00E07D76"/>
    <w:rsid w:val="00E12245"/>
    <w:rsid w:val="00E129F7"/>
    <w:rsid w:val="00E1313B"/>
    <w:rsid w:val="00E149F3"/>
    <w:rsid w:val="00E155E5"/>
    <w:rsid w:val="00E15731"/>
    <w:rsid w:val="00E15FED"/>
    <w:rsid w:val="00E16D7D"/>
    <w:rsid w:val="00E179C2"/>
    <w:rsid w:val="00E17E41"/>
    <w:rsid w:val="00E20216"/>
    <w:rsid w:val="00E21257"/>
    <w:rsid w:val="00E21415"/>
    <w:rsid w:val="00E23AC8"/>
    <w:rsid w:val="00E242B6"/>
    <w:rsid w:val="00E253BF"/>
    <w:rsid w:val="00E25974"/>
    <w:rsid w:val="00E2694C"/>
    <w:rsid w:val="00E26FE4"/>
    <w:rsid w:val="00E27C2B"/>
    <w:rsid w:val="00E301EB"/>
    <w:rsid w:val="00E311F1"/>
    <w:rsid w:val="00E35A14"/>
    <w:rsid w:val="00E35FC8"/>
    <w:rsid w:val="00E360CA"/>
    <w:rsid w:val="00E36896"/>
    <w:rsid w:val="00E377EA"/>
    <w:rsid w:val="00E37DBD"/>
    <w:rsid w:val="00E40696"/>
    <w:rsid w:val="00E41063"/>
    <w:rsid w:val="00E411A6"/>
    <w:rsid w:val="00E43571"/>
    <w:rsid w:val="00E43F23"/>
    <w:rsid w:val="00E445AF"/>
    <w:rsid w:val="00E50449"/>
    <w:rsid w:val="00E50462"/>
    <w:rsid w:val="00E50B35"/>
    <w:rsid w:val="00E50B3C"/>
    <w:rsid w:val="00E50E15"/>
    <w:rsid w:val="00E517FD"/>
    <w:rsid w:val="00E51A06"/>
    <w:rsid w:val="00E51F01"/>
    <w:rsid w:val="00E52206"/>
    <w:rsid w:val="00E53377"/>
    <w:rsid w:val="00E534E9"/>
    <w:rsid w:val="00E53AA4"/>
    <w:rsid w:val="00E544F8"/>
    <w:rsid w:val="00E54626"/>
    <w:rsid w:val="00E54E69"/>
    <w:rsid w:val="00E54E8D"/>
    <w:rsid w:val="00E60275"/>
    <w:rsid w:val="00E6086F"/>
    <w:rsid w:val="00E60C86"/>
    <w:rsid w:val="00E62852"/>
    <w:rsid w:val="00E635E3"/>
    <w:rsid w:val="00E66040"/>
    <w:rsid w:val="00E67BE4"/>
    <w:rsid w:val="00E710E1"/>
    <w:rsid w:val="00E72308"/>
    <w:rsid w:val="00E7325E"/>
    <w:rsid w:val="00E74805"/>
    <w:rsid w:val="00E74CA9"/>
    <w:rsid w:val="00E74E2E"/>
    <w:rsid w:val="00E76442"/>
    <w:rsid w:val="00E76A58"/>
    <w:rsid w:val="00E81502"/>
    <w:rsid w:val="00E830BC"/>
    <w:rsid w:val="00E833FC"/>
    <w:rsid w:val="00E84E83"/>
    <w:rsid w:val="00E85EAC"/>
    <w:rsid w:val="00E86D54"/>
    <w:rsid w:val="00E875A5"/>
    <w:rsid w:val="00E87812"/>
    <w:rsid w:val="00E90B04"/>
    <w:rsid w:val="00E92404"/>
    <w:rsid w:val="00E92A66"/>
    <w:rsid w:val="00E9552E"/>
    <w:rsid w:val="00E967E7"/>
    <w:rsid w:val="00E978BC"/>
    <w:rsid w:val="00EA05C8"/>
    <w:rsid w:val="00EA060C"/>
    <w:rsid w:val="00EA1858"/>
    <w:rsid w:val="00EA4F4E"/>
    <w:rsid w:val="00EA52A7"/>
    <w:rsid w:val="00EA61C8"/>
    <w:rsid w:val="00EA6841"/>
    <w:rsid w:val="00EB1F1D"/>
    <w:rsid w:val="00EB254F"/>
    <w:rsid w:val="00EB28A1"/>
    <w:rsid w:val="00EB3A6D"/>
    <w:rsid w:val="00EB4905"/>
    <w:rsid w:val="00EB7058"/>
    <w:rsid w:val="00EB72DA"/>
    <w:rsid w:val="00EB7C65"/>
    <w:rsid w:val="00EC123F"/>
    <w:rsid w:val="00EC19DC"/>
    <w:rsid w:val="00EC2046"/>
    <w:rsid w:val="00EC2DEA"/>
    <w:rsid w:val="00EC32E6"/>
    <w:rsid w:val="00EC3FB1"/>
    <w:rsid w:val="00EC4046"/>
    <w:rsid w:val="00EC470C"/>
    <w:rsid w:val="00EC5E30"/>
    <w:rsid w:val="00EC682E"/>
    <w:rsid w:val="00EC6976"/>
    <w:rsid w:val="00ED011A"/>
    <w:rsid w:val="00ED16A2"/>
    <w:rsid w:val="00ED174F"/>
    <w:rsid w:val="00ED1985"/>
    <w:rsid w:val="00ED2DCE"/>
    <w:rsid w:val="00ED31F4"/>
    <w:rsid w:val="00ED5C11"/>
    <w:rsid w:val="00ED5FFD"/>
    <w:rsid w:val="00ED6DED"/>
    <w:rsid w:val="00EE0E7E"/>
    <w:rsid w:val="00EE184D"/>
    <w:rsid w:val="00EE3B23"/>
    <w:rsid w:val="00EE3C0B"/>
    <w:rsid w:val="00EE4E1C"/>
    <w:rsid w:val="00EE6539"/>
    <w:rsid w:val="00EE6D7D"/>
    <w:rsid w:val="00EF1108"/>
    <w:rsid w:val="00EF1F31"/>
    <w:rsid w:val="00EF2AC6"/>
    <w:rsid w:val="00EF3026"/>
    <w:rsid w:val="00EF314D"/>
    <w:rsid w:val="00EF7083"/>
    <w:rsid w:val="00EF75ED"/>
    <w:rsid w:val="00EF7B4E"/>
    <w:rsid w:val="00EF7C9E"/>
    <w:rsid w:val="00F01633"/>
    <w:rsid w:val="00F06C60"/>
    <w:rsid w:val="00F06F71"/>
    <w:rsid w:val="00F10F55"/>
    <w:rsid w:val="00F11736"/>
    <w:rsid w:val="00F121E6"/>
    <w:rsid w:val="00F12387"/>
    <w:rsid w:val="00F12B8B"/>
    <w:rsid w:val="00F13591"/>
    <w:rsid w:val="00F13636"/>
    <w:rsid w:val="00F141DE"/>
    <w:rsid w:val="00F14F0B"/>
    <w:rsid w:val="00F1546C"/>
    <w:rsid w:val="00F15534"/>
    <w:rsid w:val="00F157D2"/>
    <w:rsid w:val="00F16B11"/>
    <w:rsid w:val="00F17968"/>
    <w:rsid w:val="00F20F6D"/>
    <w:rsid w:val="00F2573F"/>
    <w:rsid w:val="00F25969"/>
    <w:rsid w:val="00F3350E"/>
    <w:rsid w:val="00F35B1E"/>
    <w:rsid w:val="00F37A7D"/>
    <w:rsid w:val="00F37B22"/>
    <w:rsid w:val="00F409D0"/>
    <w:rsid w:val="00F41920"/>
    <w:rsid w:val="00F41F5A"/>
    <w:rsid w:val="00F42833"/>
    <w:rsid w:val="00F4347C"/>
    <w:rsid w:val="00F446B8"/>
    <w:rsid w:val="00F45442"/>
    <w:rsid w:val="00F47719"/>
    <w:rsid w:val="00F4788A"/>
    <w:rsid w:val="00F503EB"/>
    <w:rsid w:val="00F50929"/>
    <w:rsid w:val="00F50AFA"/>
    <w:rsid w:val="00F50FF1"/>
    <w:rsid w:val="00F51208"/>
    <w:rsid w:val="00F52793"/>
    <w:rsid w:val="00F53862"/>
    <w:rsid w:val="00F53D63"/>
    <w:rsid w:val="00F540D5"/>
    <w:rsid w:val="00F54F3B"/>
    <w:rsid w:val="00F611DF"/>
    <w:rsid w:val="00F61EC2"/>
    <w:rsid w:val="00F636E7"/>
    <w:rsid w:val="00F676B1"/>
    <w:rsid w:val="00F678AF"/>
    <w:rsid w:val="00F67968"/>
    <w:rsid w:val="00F67AA4"/>
    <w:rsid w:val="00F7108B"/>
    <w:rsid w:val="00F742E8"/>
    <w:rsid w:val="00F752C1"/>
    <w:rsid w:val="00F759FD"/>
    <w:rsid w:val="00F76496"/>
    <w:rsid w:val="00F77774"/>
    <w:rsid w:val="00F80E4B"/>
    <w:rsid w:val="00F82745"/>
    <w:rsid w:val="00F82BDF"/>
    <w:rsid w:val="00F82D75"/>
    <w:rsid w:val="00F8309F"/>
    <w:rsid w:val="00F85673"/>
    <w:rsid w:val="00F871F3"/>
    <w:rsid w:val="00F96B3E"/>
    <w:rsid w:val="00F97418"/>
    <w:rsid w:val="00F976B5"/>
    <w:rsid w:val="00FA2E1C"/>
    <w:rsid w:val="00FA36F1"/>
    <w:rsid w:val="00FA7C71"/>
    <w:rsid w:val="00FB0E34"/>
    <w:rsid w:val="00FB59A0"/>
    <w:rsid w:val="00FB5B8F"/>
    <w:rsid w:val="00FB5C4D"/>
    <w:rsid w:val="00FB6028"/>
    <w:rsid w:val="00FB63CE"/>
    <w:rsid w:val="00FB684C"/>
    <w:rsid w:val="00FB7E21"/>
    <w:rsid w:val="00FC09A9"/>
    <w:rsid w:val="00FC208B"/>
    <w:rsid w:val="00FC2A5B"/>
    <w:rsid w:val="00FC346C"/>
    <w:rsid w:val="00FC39B1"/>
    <w:rsid w:val="00FC4399"/>
    <w:rsid w:val="00FC6083"/>
    <w:rsid w:val="00FC6B3E"/>
    <w:rsid w:val="00FC71DE"/>
    <w:rsid w:val="00FD02F0"/>
    <w:rsid w:val="00FD034C"/>
    <w:rsid w:val="00FD0EFB"/>
    <w:rsid w:val="00FD1F43"/>
    <w:rsid w:val="00FD2295"/>
    <w:rsid w:val="00FD2FDA"/>
    <w:rsid w:val="00FD42D1"/>
    <w:rsid w:val="00FD4755"/>
    <w:rsid w:val="00FD494B"/>
    <w:rsid w:val="00FD6823"/>
    <w:rsid w:val="00FD72DD"/>
    <w:rsid w:val="00FD75CC"/>
    <w:rsid w:val="00FD7647"/>
    <w:rsid w:val="00FD76D5"/>
    <w:rsid w:val="00FE1410"/>
    <w:rsid w:val="00FE22AF"/>
    <w:rsid w:val="00FE2539"/>
    <w:rsid w:val="00FE291D"/>
    <w:rsid w:val="00FE31ED"/>
    <w:rsid w:val="00FE3489"/>
    <w:rsid w:val="00FE5E71"/>
    <w:rsid w:val="00FF0C32"/>
    <w:rsid w:val="00FF0D8B"/>
    <w:rsid w:val="00FF1368"/>
    <w:rsid w:val="00FF14CD"/>
    <w:rsid w:val="00FF2476"/>
    <w:rsid w:val="00FF3BF0"/>
    <w:rsid w:val="00FF3EDD"/>
    <w:rsid w:val="00FF4387"/>
    <w:rsid w:val="00FF4BE7"/>
    <w:rsid w:val="00FF6102"/>
    <w:rsid w:val="00FF61B4"/>
    <w:rsid w:val="00FF79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0733"/>
  <w15:chartTrackingRefBased/>
  <w15:docId w15:val="{B734CB12-6D3D-492F-8047-1992F7ED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18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79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1D6"/>
    <w:pPr>
      <w:ind w:left="720"/>
      <w:contextualSpacing/>
    </w:pPr>
  </w:style>
  <w:style w:type="character" w:styleId="CommentReference">
    <w:name w:val="annotation reference"/>
    <w:basedOn w:val="DefaultParagraphFont"/>
    <w:uiPriority w:val="99"/>
    <w:semiHidden/>
    <w:unhideWhenUsed/>
    <w:rsid w:val="00D421D6"/>
    <w:rPr>
      <w:sz w:val="16"/>
      <w:szCs w:val="16"/>
    </w:rPr>
  </w:style>
  <w:style w:type="paragraph" w:styleId="CommentText">
    <w:name w:val="annotation text"/>
    <w:basedOn w:val="Normal"/>
    <w:link w:val="CommentTextChar"/>
    <w:uiPriority w:val="99"/>
    <w:unhideWhenUsed/>
    <w:rsid w:val="00D421D6"/>
    <w:pPr>
      <w:spacing w:line="240" w:lineRule="auto"/>
    </w:pPr>
    <w:rPr>
      <w:sz w:val="20"/>
      <w:szCs w:val="20"/>
    </w:rPr>
  </w:style>
  <w:style w:type="character" w:customStyle="1" w:styleId="CommentTextChar">
    <w:name w:val="Comment Text Char"/>
    <w:basedOn w:val="DefaultParagraphFont"/>
    <w:link w:val="CommentText"/>
    <w:uiPriority w:val="99"/>
    <w:rsid w:val="00D421D6"/>
    <w:rPr>
      <w:sz w:val="20"/>
      <w:szCs w:val="20"/>
    </w:rPr>
  </w:style>
  <w:style w:type="paragraph" w:styleId="CommentSubject">
    <w:name w:val="annotation subject"/>
    <w:basedOn w:val="CommentText"/>
    <w:next w:val="CommentText"/>
    <w:link w:val="CommentSubjectChar"/>
    <w:uiPriority w:val="99"/>
    <w:semiHidden/>
    <w:unhideWhenUsed/>
    <w:rsid w:val="00D421D6"/>
    <w:rPr>
      <w:b/>
      <w:bCs/>
    </w:rPr>
  </w:style>
  <w:style w:type="character" w:customStyle="1" w:styleId="CommentSubjectChar">
    <w:name w:val="Comment Subject Char"/>
    <w:basedOn w:val="CommentTextChar"/>
    <w:link w:val="CommentSubject"/>
    <w:uiPriority w:val="99"/>
    <w:semiHidden/>
    <w:rsid w:val="00D421D6"/>
    <w:rPr>
      <w:b/>
      <w:bCs/>
      <w:sz w:val="20"/>
      <w:szCs w:val="20"/>
    </w:rPr>
  </w:style>
  <w:style w:type="character" w:styleId="Hyperlink">
    <w:name w:val="Hyperlink"/>
    <w:basedOn w:val="DefaultParagraphFont"/>
    <w:uiPriority w:val="99"/>
    <w:unhideWhenUsed/>
    <w:rsid w:val="00D421D6"/>
    <w:rPr>
      <w:color w:val="0563C1" w:themeColor="hyperlink"/>
      <w:u w:val="single"/>
    </w:rPr>
  </w:style>
  <w:style w:type="character" w:styleId="UnresolvedMention">
    <w:name w:val="Unresolved Mention"/>
    <w:basedOn w:val="DefaultParagraphFont"/>
    <w:uiPriority w:val="99"/>
    <w:semiHidden/>
    <w:unhideWhenUsed/>
    <w:rsid w:val="00D421D6"/>
    <w:rPr>
      <w:color w:val="605E5C"/>
      <w:shd w:val="clear" w:color="auto" w:fill="E1DFDD"/>
    </w:rPr>
  </w:style>
  <w:style w:type="paragraph" w:styleId="NormalWeb">
    <w:name w:val="Normal (Web)"/>
    <w:basedOn w:val="Normal"/>
    <w:uiPriority w:val="99"/>
    <w:semiHidden/>
    <w:unhideWhenUsed/>
    <w:rsid w:val="00721836"/>
    <w:pPr>
      <w:spacing w:before="100" w:beforeAutospacing="1" w:after="100" w:afterAutospacing="1" w:line="240" w:lineRule="auto"/>
    </w:pPr>
    <w:rPr>
      <w:rFonts w:ascii="Calibri" w:hAnsi="Calibri" w:cs="Calibri"/>
      <w:lang w:eastAsia="en-CA"/>
    </w:rPr>
  </w:style>
  <w:style w:type="paragraph" w:styleId="Revision">
    <w:name w:val="Revision"/>
    <w:hidden/>
    <w:uiPriority w:val="99"/>
    <w:semiHidden/>
    <w:rsid w:val="000F7EAF"/>
    <w:pPr>
      <w:spacing w:after="0" w:line="240" w:lineRule="auto"/>
    </w:pPr>
  </w:style>
  <w:style w:type="character" w:customStyle="1" w:styleId="il">
    <w:name w:val="il"/>
    <w:basedOn w:val="DefaultParagraphFont"/>
    <w:rsid w:val="000F7EAF"/>
  </w:style>
  <w:style w:type="character" w:customStyle="1" w:styleId="hlfld-contribauthor">
    <w:name w:val="hlfld-contribauthor"/>
    <w:basedOn w:val="DefaultParagraphFont"/>
    <w:rsid w:val="0009541D"/>
  </w:style>
  <w:style w:type="character" w:customStyle="1" w:styleId="nlmgiven-names">
    <w:name w:val="nlm_given-names"/>
    <w:basedOn w:val="DefaultParagraphFont"/>
    <w:rsid w:val="0009541D"/>
  </w:style>
  <w:style w:type="character" w:customStyle="1" w:styleId="nlmyear">
    <w:name w:val="nlm_year"/>
    <w:basedOn w:val="DefaultParagraphFont"/>
    <w:rsid w:val="0009541D"/>
  </w:style>
  <w:style w:type="character" w:customStyle="1" w:styleId="nlmarticle-title">
    <w:name w:val="nlm_article-title"/>
    <w:basedOn w:val="DefaultParagraphFont"/>
    <w:rsid w:val="0009541D"/>
  </w:style>
  <w:style w:type="character" w:customStyle="1" w:styleId="nlmfpage">
    <w:name w:val="nlm_fpage"/>
    <w:basedOn w:val="DefaultParagraphFont"/>
    <w:rsid w:val="0009541D"/>
  </w:style>
  <w:style w:type="character" w:customStyle="1" w:styleId="nlmlpage">
    <w:name w:val="nlm_lpage"/>
    <w:basedOn w:val="DefaultParagraphFont"/>
    <w:rsid w:val="0009541D"/>
  </w:style>
  <w:style w:type="character" w:customStyle="1" w:styleId="reflink-block">
    <w:name w:val="reflink-block"/>
    <w:basedOn w:val="DefaultParagraphFont"/>
    <w:rsid w:val="0009541D"/>
  </w:style>
  <w:style w:type="character" w:customStyle="1" w:styleId="xlinks-container">
    <w:name w:val="xlinks-container"/>
    <w:basedOn w:val="DefaultParagraphFont"/>
    <w:rsid w:val="0009541D"/>
  </w:style>
  <w:style w:type="character" w:customStyle="1" w:styleId="googlescholar-container">
    <w:name w:val="googlescholar-container"/>
    <w:basedOn w:val="DefaultParagraphFont"/>
    <w:rsid w:val="0009541D"/>
  </w:style>
  <w:style w:type="paragraph" w:styleId="Bibliography">
    <w:name w:val="Bibliography"/>
    <w:basedOn w:val="Normal"/>
    <w:next w:val="Normal"/>
    <w:uiPriority w:val="37"/>
    <w:unhideWhenUsed/>
    <w:rsid w:val="00886AA3"/>
    <w:pPr>
      <w:spacing w:after="0" w:line="240" w:lineRule="auto"/>
      <w:ind w:left="720" w:hanging="720"/>
    </w:pPr>
  </w:style>
  <w:style w:type="character" w:customStyle="1" w:styleId="Heading2Char">
    <w:name w:val="Heading 2 Char"/>
    <w:basedOn w:val="DefaultParagraphFont"/>
    <w:link w:val="Heading2"/>
    <w:uiPriority w:val="9"/>
    <w:rsid w:val="00B9793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F182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26F9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6F97"/>
    <w:rPr>
      <w:rFonts w:eastAsiaTheme="minorEastAsia"/>
      <w:color w:val="5A5A5A" w:themeColor="text1" w:themeTint="A5"/>
      <w:spacing w:val="15"/>
    </w:rPr>
  </w:style>
  <w:style w:type="character" w:styleId="SubtleReference">
    <w:name w:val="Subtle Reference"/>
    <w:basedOn w:val="DefaultParagraphFont"/>
    <w:uiPriority w:val="31"/>
    <w:qFormat/>
    <w:rsid w:val="00CC2CAC"/>
    <w:rPr>
      <w:smallCaps/>
      <w:color w:val="5A5A5A" w:themeColor="text1" w:themeTint="A5"/>
    </w:rPr>
  </w:style>
  <w:style w:type="character" w:styleId="IntenseReference">
    <w:name w:val="Intense Reference"/>
    <w:basedOn w:val="DefaultParagraphFont"/>
    <w:uiPriority w:val="32"/>
    <w:qFormat/>
    <w:rsid w:val="00CC2CAC"/>
    <w:rPr>
      <w:b/>
      <w:bCs/>
      <w:smallCaps/>
      <w:color w:val="4472C4" w:themeColor="accent1"/>
      <w:spacing w:val="5"/>
    </w:rPr>
  </w:style>
  <w:style w:type="character" w:styleId="BookTitle">
    <w:name w:val="Book Title"/>
    <w:basedOn w:val="DefaultParagraphFont"/>
    <w:uiPriority w:val="33"/>
    <w:qFormat/>
    <w:rsid w:val="00CC2CAC"/>
    <w:rPr>
      <w:b/>
      <w:bCs/>
      <w:i/>
      <w:iCs/>
      <w:spacing w:val="5"/>
    </w:rPr>
  </w:style>
  <w:style w:type="paragraph" w:styleId="IntenseQuote">
    <w:name w:val="Intense Quote"/>
    <w:basedOn w:val="Normal"/>
    <w:next w:val="Normal"/>
    <w:link w:val="IntenseQuoteChar"/>
    <w:uiPriority w:val="30"/>
    <w:qFormat/>
    <w:rsid w:val="00CC2C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C2CAC"/>
    <w:rPr>
      <w:i/>
      <w:iCs/>
      <w:color w:val="4472C4" w:themeColor="accent1"/>
    </w:rPr>
  </w:style>
  <w:style w:type="paragraph" w:styleId="Quote">
    <w:name w:val="Quote"/>
    <w:basedOn w:val="Normal"/>
    <w:next w:val="Normal"/>
    <w:link w:val="QuoteChar"/>
    <w:uiPriority w:val="29"/>
    <w:qFormat/>
    <w:rsid w:val="00CC2CA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C2CAC"/>
    <w:rPr>
      <w:i/>
      <w:iCs/>
      <w:color w:val="404040" w:themeColor="text1" w:themeTint="BF"/>
    </w:rPr>
  </w:style>
  <w:style w:type="character" w:styleId="Strong">
    <w:name w:val="Strong"/>
    <w:basedOn w:val="DefaultParagraphFont"/>
    <w:uiPriority w:val="22"/>
    <w:qFormat/>
    <w:rsid w:val="00CC2CAC"/>
    <w:rPr>
      <w:b/>
      <w:bCs/>
    </w:rPr>
  </w:style>
  <w:style w:type="character" w:styleId="IntenseEmphasis">
    <w:name w:val="Intense Emphasis"/>
    <w:basedOn w:val="DefaultParagraphFont"/>
    <w:uiPriority w:val="21"/>
    <w:qFormat/>
    <w:rsid w:val="00CC2CAC"/>
    <w:rPr>
      <w:i/>
      <w:iCs/>
      <w:color w:val="4472C4" w:themeColor="accent1"/>
    </w:rPr>
  </w:style>
  <w:style w:type="character" w:styleId="Emphasis">
    <w:name w:val="Emphasis"/>
    <w:basedOn w:val="DefaultParagraphFont"/>
    <w:uiPriority w:val="20"/>
    <w:qFormat/>
    <w:rsid w:val="00CC2CAC"/>
    <w:rPr>
      <w:i/>
      <w:iCs/>
    </w:rPr>
  </w:style>
  <w:style w:type="character" w:styleId="FollowedHyperlink">
    <w:name w:val="FollowedHyperlink"/>
    <w:basedOn w:val="DefaultParagraphFont"/>
    <w:uiPriority w:val="99"/>
    <w:semiHidden/>
    <w:unhideWhenUsed/>
    <w:rsid w:val="00567D44"/>
    <w:rPr>
      <w:color w:val="954F72" w:themeColor="followedHyperlink"/>
      <w:u w:val="single"/>
    </w:rPr>
  </w:style>
  <w:style w:type="table" w:styleId="TableGrid">
    <w:name w:val="Table Grid"/>
    <w:basedOn w:val="TableNormal"/>
    <w:uiPriority w:val="39"/>
    <w:rsid w:val="003D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875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4189">
      <w:bodyDiv w:val="1"/>
      <w:marLeft w:val="0"/>
      <w:marRight w:val="0"/>
      <w:marTop w:val="0"/>
      <w:marBottom w:val="0"/>
      <w:divBdr>
        <w:top w:val="none" w:sz="0" w:space="0" w:color="auto"/>
        <w:left w:val="none" w:sz="0" w:space="0" w:color="auto"/>
        <w:bottom w:val="none" w:sz="0" w:space="0" w:color="auto"/>
        <w:right w:val="none" w:sz="0" w:space="0" w:color="auto"/>
      </w:divBdr>
    </w:div>
    <w:div w:id="242494631">
      <w:bodyDiv w:val="1"/>
      <w:marLeft w:val="0"/>
      <w:marRight w:val="0"/>
      <w:marTop w:val="0"/>
      <w:marBottom w:val="0"/>
      <w:divBdr>
        <w:top w:val="none" w:sz="0" w:space="0" w:color="auto"/>
        <w:left w:val="none" w:sz="0" w:space="0" w:color="auto"/>
        <w:bottom w:val="none" w:sz="0" w:space="0" w:color="auto"/>
        <w:right w:val="none" w:sz="0" w:space="0" w:color="auto"/>
      </w:divBdr>
    </w:div>
    <w:div w:id="13545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linkedin.com/in/vilma-gayoso-haro-a2b04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41BA94DFD2D40BC30825DEAC2220B" ma:contentTypeVersion="18" ma:contentTypeDescription="Create a new document." ma:contentTypeScope="" ma:versionID="a2a9fd21787c4694229e1fdbfa9f0402">
  <xsd:schema xmlns:xsd="http://www.w3.org/2001/XMLSchema" xmlns:xs="http://www.w3.org/2001/XMLSchema" xmlns:p="http://schemas.microsoft.com/office/2006/metadata/properties" xmlns:ns3="8377ff58-fe6c-498e-87b9-e64b5909b6ca" targetNamespace="http://schemas.microsoft.com/office/2006/metadata/properties" ma:root="true" ma:fieldsID="ef3660373a478cbc574a1a8dca32866e" ns3:_="">
    <xsd:import namespace="8377ff58-fe6c-498e-87b9-e64b5909b6ca"/>
    <xsd:element name="properties">
      <xsd:complexType>
        <xsd:sequence>
          <xsd:element name="documentManagement">
            <xsd:complexType>
              <xsd:all>
                <xsd:element ref="ns3:SharedWithUsers" minOccurs="0"/>
                <xsd:element ref="ns3:SharedWithDetails" minOccurs="0"/>
                <xsd:element ref="ns3:SharingHintHash" minOccurs="0"/>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7ff58-fe6c-498e-87b9-e64b5909b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CloudMigratorOriginId" ma:index="11" nillable="true" ma:displayName="CloudMigratorOriginId" ma:internalName="CloudMigratorOriginId">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UniqueSourceRef" ma:index="14"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oudMigratorOriginId xmlns="8377ff58-fe6c-498e-87b9-e64b5909b6ca" xsi:nil="true"/>
    <FileHash xmlns="8377ff58-fe6c-498e-87b9-e64b5909b6ca" xsi:nil="true"/>
    <CloudMigratorVersion xmlns="8377ff58-fe6c-498e-87b9-e64b5909b6ca" xsi:nil="true"/>
    <UniqueSourceRef xmlns="8377ff58-fe6c-498e-87b9-e64b5909b6ca" xsi:nil="true"/>
  </documentManagement>
</p:properties>
</file>

<file path=customXml/itemProps1.xml><?xml version="1.0" encoding="utf-8"?>
<ds:datastoreItem xmlns:ds="http://schemas.openxmlformats.org/officeDocument/2006/customXml" ds:itemID="{F03540E0-D5F5-444A-9CB8-370E4F64C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7ff58-fe6c-498e-87b9-e64b5909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6C09B-E398-48B8-8B46-8184AABBFF4C}">
  <ds:schemaRefs>
    <ds:schemaRef ds:uri="http://schemas.microsoft.com/sharepoint/v3/contenttype/forms"/>
  </ds:schemaRefs>
</ds:datastoreItem>
</file>

<file path=customXml/itemProps3.xml><?xml version="1.0" encoding="utf-8"?>
<ds:datastoreItem xmlns:ds="http://schemas.openxmlformats.org/officeDocument/2006/customXml" ds:itemID="{07DC9479-8E24-4ABF-AA04-232BC6E41B4E}">
  <ds:schemaRefs>
    <ds:schemaRef ds:uri="http://schemas.openxmlformats.org/officeDocument/2006/bibliography"/>
  </ds:schemaRefs>
</ds:datastoreItem>
</file>

<file path=customXml/itemProps4.xml><?xml version="1.0" encoding="utf-8"?>
<ds:datastoreItem xmlns:ds="http://schemas.openxmlformats.org/officeDocument/2006/customXml" ds:itemID="{B4259231-1503-4426-BAFF-93F2FF67590B}">
  <ds:schemaRefs>
    <ds:schemaRef ds:uri="http://schemas.microsoft.com/office/2006/metadata/properties"/>
    <ds:schemaRef ds:uri="http://schemas.microsoft.com/office/infopath/2007/PartnerControls"/>
    <ds:schemaRef ds:uri="8377ff58-fe6c-498e-87b9-e64b5909b6ca"/>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8275</Words>
  <Characters>47173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Hemmera Envirochem Inc.</Company>
  <LinksUpToDate>false</LinksUpToDate>
  <CharactersWithSpaces>55338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Barton</dc:creator>
  <cp:keywords/>
  <dc:description/>
  <cp:lastModifiedBy>Nina Barton</cp:lastModifiedBy>
  <cp:revision>22</cp:revision>
  <dcterms:created xsi:type="dcterms:W3CDTF">2022-06-13T23:40:00Z</dcterms:created>
  <dcterms:modified xsi:type="dcterms:W3CDTF">2022-06-14T04:37:00Z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0x01010037C41BA94DFD2D40BC30825DEAC2220B</vt:lpwstr>
  </property>
  <property fmtid="{D5CDD505-2E9C-101B-9397-08002B2CF9AE}" pid="3" name="ZOTERO_PREF_1">
    <vt:lpwstr>&lt;data data-version="3" zotero-version="6.0.8"&gt;&lt;session id="jgPlYzIj"/&gt;&lt;style id="http://www.zotero.org/styles/chicago-author-date-twc" locale="en-US" hasBibliography="1" bibliographyStyleHasBeenSet="1"/&gt;&lt;prefs&gt;&lt;pref name="fieldType" value="Field"/&gt;&lt;/prefs</vt:lpwstr>
  </property>
  <property fmtid="{D5CDD505-2E9C-101B-9397-08002B2CF9AE}" pid="4" name="ZOTERO_PREF_2">
    <vt:lpwstr>&gt;&lt;/data&gt;</vt:lpwstr>
  </property>
</Properties>
</file>